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E034" w14:textId="77777777" w:rsidR="00465195" w:rsidRDefault="009E0AD9">
      <w:pPr>
        <w:pStyle w:val="Heading1"/>
      </w:pPr>
      <w:r>
        <w:rPr>
          <w:spacing w:val="-4"/>
        </w:rPr>
        <w:t>Memo</w:t>
      </w:r>
    </w:p>
    <w:p w14:paraId="624B14EA" w14:textId="77777777" w:rsidR="00465195" w:rsidRDefault="00465195">
      <w:pPr>
        <w:pStyle w:val="BodyText"/>
        <w:spacing w:before="136"/>
        <w:rPr>
          <w:rFonts w:ascii="Cambria"/>
          <w:b/>
          <w:sz w:val="20"/>
        </w:rPr>
      </w:pPr>
    </w:p>
    <w:tbl>
      <w:tblPr>
        <w:tblW w:w="0" w:type="auto"/>
        <w:tblInd w:w="789" w:type="dxa"/>
        <w:tblLayout w:type="fixed"/>
        <w:tblCellMar>
          <w:left w:w="0" w:type="dxa"/>
          <w:right w:w="0" w:type="dxa"/>
        </w:tblCellMar>
        <w:tblLook w:val="01E0" w:firstRow="1" w:lastRow="1" w:firstColumn="1" w:lastColumn="1" w:noHBand="0" w:noVBand="0"/>
      </w:tblPr>
      <w:tblGrid>
        <w:gridCol w:w="937"/>
        <w:gridCol w:w="8111"/>
      </w:tblGrid>
      <w:tr w:rsidR="00465195" w14:paraId="3E218117" w14:textId="77777777">
        <w:trPr>
          <w:trHeight w:val="407"/>
        </w:trPr>
        <w:tc>
          <w:tcPr>
            <w:tcW w:w="937" w:type="dxa"/>
          </w:tcPr>
          <w:p w14:paraId="756E2FBE" w14:textId="77777777" w:rsidR="00465195" w:rsidRDefault="009E0AD9">
            <w:pPr>
              <w:pStyle w:val="TableParagraph"/>
              <w:spacing w:before="0" w:line="266" w:lineRule="exact"/>
              <w:rPr>
                <w:b/>
                <w:sz w:val="24"/>
              </w:rPr>
            </w:pPr>
            <w:r>
              <w:rPr>
                <w:b/>
                <w:spacing w:val="-5"/>
                <w:sz w:val="24"/>
              </w:rPr>
              <w:t>To:</w:t>
            </w:r>
          </w:p>
        </w:tc>
        <w:tc>
          <w:tcPr>
            <w:tcW w:w="8111" w:type="dxa"/>
          </w:tcPr>
          <w:p w14:paraId="1F2A8AF4" w14:textId="77777777" w:rsidR="00465195" w:rsidRDefault="009E0AD9">
            <w:pPr>
              <w:pStyle w:val="TableParagraph"/>
              <w:spacing w:before="29"/>
              <w:ind w:left="233"/>
            </w:pPr>
            <w:r>
              <w:t>Audit</w:t>
            </w:r>
            <w:r>
              <w:rPr>
                <w:spacing w:val="-7"/>
              </w:rPr>
              <w:t xml:space="preserve"> </w:t>
            </w:r>
            <w:r>
              <w:rPr>
                <w:spacing w:val="-2"/>
              </w:rPr>
              <w:t>Committee</w:t>
            </w:r>
          </w:p>
        </w:tc>
      </w:tr>
      <w:tr w:rsidR="00465195" w14:paraId="5AA6732E" w14:textId="77777777">
        <w:trPr>
          <w:trHeight w:val="532"/>
        </w:trPr>
        <w:tc>
          <w:tcPr>
            <w:tcW w:w="937" w:type="dxa"/>
          </w:tcPr>
          <w:p w14:paraId="26623004" w14:textId="77777777" w:rsidR="00465195" w:rsidRDefault="009E0AD9">
            <w:pPr>
              <w:pStyle w:val="TableParagraph"/>
              <w:rPr>
                <w:b/>
                <w:sz w:val="24"/>
              </w:rPr>
            </w:pPr>
            <w:r>
              <w:rPr>
                <w:b/>
                <w:spacing w:val="-2"/>
                <w:sz w:val="24"/>
              </w:rPr>
              <w:t>From:</w:t>
            </w:r>
          </w:p>
        </w:tc>
        <w:tc>
          <w:tcPr>
            <w:tcW w:w="8111" w:type="dxa"/>
          </w:tcPr>
          <w:p w14:paraId="1FD8C912" w14:textId="77777777" w:rsidR="00465195" w:rsidRDefault="009E0AD9">
            <w:pPr>
              <w:pStyle w:val="TableParagraph"/>
              <w:spacing w:before="154"/>
              <w:ind w:left="233"/>
            </w:pPr>
            <w:r>
              <w:t>Michael</w:t>
            </w:r>
            <w:r>
              <w:rPr>
                <w:spacing w:val="-8"/>
              </w:rPr>
              <w:t xml:space="preserve"> </w:t>
            </w:r>
            <w:r>
              <w:t>Berry,</w:t>
            </w:r>
            <w:r>
              <w:rPr>
                <w:spacing w:val="-8"/>
              </w:rPr>
              <w:t xml:space="preserve"> </w:t>
            </w:r>
            <w:r>
              <w:t>Chief</w:t>
            </w:r>
            <w:r>
              <w:rPr>
                <w:spacing w:val="-8"/>
              </w:rPr>
              <w:t xml:space="preserve"> </w:t>
            </w:r>
            <w:r>
              <w:t>Audit</w:t>
            </w:r>
            <w:r>
              <w:rPr>
                <w:spacing w:val="-8"/>
              </w:rPr>
              <w:t xml:space="preserve"> </w:t>
            </w:r>
            <w:r>
              <w:rPr>
                <w:spacing w:val="-2"/>
              </w:rPr>
              <w:t>Executive</w:t>
            </w:r>
          </w:p>
        </w:tc>
      </w:tr>
      <w:tr w:rsidR="00465195" w14:paraId="6AD298C7" w14:textId="77777777">
        <w:trPr>
          <w:trHeight w:val="532"/>
        </w:trPr>
        <w:tc>
          <w:tcPr>
            <w:tcW w:w="937" w:type="dxa"/>
          </w:tcPr>
          <w:p w14:paraId="3E9D9C07" w14:textId="77777777" w:rsidR="00465195" w:rsidRDefault="009E0AD9">
            <w:pPr>
              <w:pStyle w:val="TableParagraph"/>
              <w:rPr>
                <w:b/>
                <w:sz w:val="24"/>
              </w:rPr>
            </w:pPr>
            <w:r>
              <w:rPr>
                <w:b/>
                <w:spacing w:val="-5"/>
                <w:sz w:val="24"/>
              </w:rPr>
              <w:t>CC:</w:t>
            </w:r>
          </w:p>
        </w:tc>
        <w:tc>
          <w:tcPr>
            <w:tcW w:w="8111" w:type="dxa"/>
          </w:tcPr>
          <w:p w14:paraId="3F779D19" w14:textId="77777777" w:rsidR="00465195" w:rsidRDefault="009E0AD9">
            <w:pPr>
              <w:pStyle w:val="TableParagraph"/>
              <w:spacing w:before="154"/>
              <w:ind w:left="233"/>
            </w:pPr>
            <w:r>
              <w:t>Board</w:t>
            </w:r>
            <w:r>
              <w:rPr>
                <w:spacing w:val="-5"/>
              </w:rPr>
              <w:t xml:space="preserve"> </w:t>
            </w:r>
            <w:r>
              <w:t>of</w:t>
            </w:r>
            <w:r>
              <w:rPr>
                <w:spacing w:val="-4"/>
              </w:rPr>
              <w:t xml:space="preserve"> </w:t>
            </w:r>
            <w:r>
              <w:rPr>
                <w:spacing w:val="-2"/>
              </w:rPr>
              <w:t>Directors</w:t>
            </w:r>
          </w:p>
        </w:tc>
      </w:tr>
      <w:tr w:rsidR="00465195" w14:paraId="6DF08C78" w14:textId="77777777">
        <w:trPr>
          <w:trHeight w:val="532"/>
        </w:trPr>
        <w:tc>
          <w:tcPr>
            <w:tcW w:w="937" w:type="dxa"/>
          </w:tcPr>
          <w:p w14:paraId="2C3BFC2F" w14:textId="77777777" w:rsidR="00465195" w:rsidRDefault="009E0AD9">
            <w:pPr>
              <w:pStyle w:val="TableParagraph"/>
              <w:rPr>
                <w:b/>
                <w:sz w:val="24"/>
              </w:rPr>
            </w:pPr>
            <w:r>
              <w:rPr>
                <w:b/>
                <w:spacing w:val="-2"/>
                <w:sz w:val="24"/>
              </w:rPr>
              <w:t>Date:</w:t>
            </w:r>
          </w:p>
        </w:tc>
        <w:tc>
          <w:tcPr>
            <w:tcW w:w="8111" w:type="dxa"/>
          </w:tcPr>
          <w:p w14:paraId="14467483" w14:textId="77777777" w:rsidR="00465195" w:rsidRDefault="009E0AD9">
            <w:pPr>
              <w:pStyle w:val="TableParagraph"/>
              <w:spacing w:before="154"/>
              <w:ind w:left="233"/>
            </w:pPr>
            <w:r>
              <w:t>January</w:t>
            </w:r>
            <w:r>
              <w:rPr>
                <w:spacing w:val="-7"/>
              </w:rPr>
              <w:t xml:space="preserve"> </w:t>
            </w:r>
            <w:r>
              <w:t>29,</w:t>
            </w:r>
            <w:r>
              <w:rPr>
                <w:spacing w:val="-6"/>
              </w:rPr>
              <w:t xml:space="preserve"> </w:t>
            </w:r>
            <w:r>
              <w:rPr>
                <w:spacing w:val="-4"/>
              </w:rPr>
              <w:t>2026</w:t>
            </w:r>
          </w:p>
        </w:tc>
      </w:tr>
      <w:tr w:rsidR="00465195" w14:paraId="45AFE552" w14:textId="77777777">
        <w:trPr>
          <w:trHeight w:val="407"/>
        </w:trPr>
        <w:tc>
          <w:tcPr>
            <w:tcW w:w="937" w:type="dxa"/>
          </w:tcPr>
          <w:p w14:paraId="4049D15A" w14:textId="77777777" w:rsidR="00465195" w:rsidRDefault="009E0AD9">
            <w:pPr>
              <w:pStyle w:val="TableParagraph"/>
              <w:spacing w:line="272" w:lineRule="exact"/>
              <w:rPr>
                <w:b/>
                <w:sz w:val="24"/>
              </w:rPr>
            </w:pPr>
            <w:r>
              <w:rPr>
                <w:b/>
                <w:spacing w:val="-5"/>
                <w:sz w:val="24"/>
              </w:rPr>
              <w:t>Re:</w:t>
            </w:r>
          </w:p>
        </w:tc>
        <w:tc>
          <w:tcPr>
            <w:tcW w:w="8111" w:type="dxa"/>
          </w:tcPr>
          <w:p w14:paraId="6AF149FA" w14:textId="77777777" w:rsidR="00465195" w:rsidRDefault="009E0AD9">
            <w:pPr>
              <w:pStyle w:val="TableParagraph"/>
              <w:spacing w:before="154" w:line="233" w:lineRule="exact"/>
              <w:ind w:left="233"/>
            </w:pPr>
            <w:r>
              <w:t>Summary</w:t>
            </w:r>
            <w:r>
              <w:rPr>
                <w:spacing w:val="-8"/>
              </w:rPr>
              <w:t xml:space="preserve"> </w:t>
            </w:r>
            <w:r>
              <w:t>of</w:t>
            </w:r>
            <w:r>
              <w:rPr>
                <w:spacing w:val="-8"/>
              </w:rPr>
              <w:t xml:space="preserve"> </w:t>
            </w:r>
            <w:r>
              <w:t>Updates</w:t>
            </w:r>
            <w:r>
              <w:rPr>
                <w:spacing w:val="-9"/>
              </w:rPr>
              <w:t xml:space="preserve"> </w:t>
            </w:r>
            <w:r>
              <w:t>to</w:t>
            </w:r>
            <w:r>
              <w:rPr>
                <w:spacing w:val="-8"/>
              </w:rPr>
              <w:t xml:space="preserve"> </w:t>
            </w:r>
            <w:r>
              <w:t>the</w:t>
            </w:r>
            <w:r>
              <w:rPr>
                <w:spacing w:val="-9"/>
              </w:rPr>
              <w:t xml:space="preserve"> </w:t>
            </w:r>
            <w:r>
              <w:t>External</w:t>
            </w:r>
            <w:r>
              <w:rPr>
                <w:spacing w:val="-8"/>
              </w:rPr>
              <w:t xml:space="preserve"> </w:t>
            </w:r>
            <w:r>
              <w:t>Audit</w:t>
            </w:r>
            <w:r>
              <w:rPr>
                <w:spacing w:val="-8"/>
              </w:rPr>
              <w:t xml:space="preserve"> </w:t>
            </w:r>
            <w:r>
              <w:t>and</w:t>
            </w:r>
            <w:r>
              <w:rPr>
                <w:spacing w:val="-7"/>
              </w:rPr>
              <w:t xml:space="preserve"> </w:t>
            </w:r>
            <w:r>
              <w:t>Non-Audit</w:t>
            </w:r>
            <w:r>
              <w:rPr>
                <w:spacing w:val="-8"/>
              </w:rPr>
              <w:t xml:space="preserve"> </w:t>
            </w:r>
            <w:r>
              <w:t>Services</w:t>
            </w:r>
            <w:r>
              <w:rPr>
                <w:spacing w:val="-9"/>
              </w:rPr>
              <w:t xml:space="preserve"> </w:t>
            </w:r>
            <w:r>
              <w:t>Pre-Approval</w:t>
            </w:r>
            <w:r>
              <w:rPr>
                <w:spacing w:val="-8"/>
              </w:rPr>
              <w:t xml:space="preserve"> </w:t>
            </w:r>
            <w:r>
              <w:rPr>
                <w:spacing w:val="-2"/>
              </w:rPr>
              <w:t>Policy</w:t>
            </w:r>
          </w:p>
        </w:tc>
      </w:tr>
    </w:tbl>
    <w:p w14:paraId="07FD4B0A" w14:textId="77777777" w:rsidR="00465195" w:rsidRDefault="009E0AD9">
      <w:pPr>
        <w:pStyle w:val="BodyText"/>
        <w:spacing w:before="34"/>
        <w:rPr>
          <w:rFonts w:ascii="Cambria"/>
          <w:b/>
          <w:sz w:val="20"/>
        </w:rPr>
      </w:pPr>
      <w:r>
        <w:rPr>
          <w:rFonts w:ascii="Cambria"/>
          <w:b/>
          <w:noProof/>
          <w:sz w:val="20"/>
        </w:rPr>
        <mc:AlternateContent>
          <mc:Choice Requires="wps">
            <w:drawing>
              <wp:anchor distT="0" distB="0" distL="0" distR="0" simplePos="0" relativeHeight="487587840" behindDoc="1" locked="0" layoutInCell="1" allowOverlap="1" wp14:anchorId="0A9B5228" wp14:editId="03AB6F46">
                <wp:simplePos x="0" y="0"/>
                <wp:positionH relativeFrom="page">
                  <wp:posOffset>905256</wp:posOffset>
                </wp:positionH>
                <wp:positionV relativeFrom="paragraph">
                  <wp:posOffset>185843</wp:posOffset>
                </wp:positionV>
                <wp:extent cx="5953125" cy="317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3175"/>
                        </a:xfrm>
                        <a:custGeom>
                          <a:avLst/>
                          <a:gdLst/>
                          <a:ahLst/>
                          <a:cxnLst/>
                          <a:rect l="l" t="t" r="r" b="b"/>
                          <a:pathLst>
                            <a:path w="5953125" h="3175">
                              <a:moveTo>
                                <a:pt x="5952744" y="0"/>
                              </a:moveTo>
                              <a:lnTo>
                                <a:pt x="5952744" y="0"/>
                              </a:lnTo>
                              <a:lnTo>
                                <a:pt x="0" y="0"/>
                              </a:lnTo>
                              <a:lnTo>
                                <a:pt x="0" y="3048"/>
                              </a:lnTo>
                              <a:lnTo>
                                <a:pt x="5952744" y="3048"/>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AFF3C" id="Graphic 1" o:spid="_x0000_s1026" style="position:absolute;margin-left:71.3pt;margin-top:14.65pt;width:468.75pt;height:.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531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" path="m5952744,r,l,,,3048r5952744,l5952744,xe" fillcolor="black" stroked="f">
                <v:path arrowok="t"/>
                <w10:wrap type="topAndBottom" anchorx="page"/>
              </v:shape>
            </w:pict>
          </mc:Fallback>
        </mc:AlternateContent>
      </w:r>
    </w:p>
    <w:p w14:paraId="1B3486B7" w14:textId="77777777" w:rsidR="00465195" w:rsidRDefault="009E0AD9">
      <w:pPr>
        <w:spacing w:before="283"/>
        <w:ind w:left="720"/>
      </w:pPr>
      <w:r>
        <w:rPr>
          <w:spacing w:val="-2"/>
        </w:rPr>
        <w:t>Overview:</w:t>
      </w:r>
    </w:p>
    <w:p w14:paraId="4920EA47" w14:textId="77777777" w:rsidR="00465195" w:rsidRDefault="00465195">
      <w:pPr>
        <w:pStyle w:val="BodyText"/>
        <w:rPr>
          <w:sz w:val="22"/>
        </w:rPr>
      </w:pPr>
    </w:p>
    <w:p w14:paraId="0EC890CB" w14:textId="77777777" w:rsidR="00465195" w:rsidRDefault="009E0AD9">
      <w:pPr>
        <w:ind w:left="720" w:right="14"/>
      </w:pPr>
      <w:r>
        <w:t>The External Audit and Non-Audit Services Pre-Approval Policy has been updated to reflect current regulatory standards and enhanced oversight procedures. These changes ensure the Audit Committee continues</w:t>
      </w:r>
      <w:r>
        <w:rPr>
          <w:spacing w:val="-4"/>
        </w:rPr>
        <w:t xml:space="preserve"> </w:t>
      </w:r>
      <w:r>
        <w:t>to</w:t>
      </w:r>
      <w:r>
        <w:rPr>
          <w:spacing w:val="-3"/>
        </w:rPr>
        <w:t xml:space="preserve"> </w:t>
      </w:r>
      <w:r>
        <w:t>fulfill</w:t>
      </w:r>
      <w:r>
        <w:rPr>
          <w:spacing w:val="-3"/>
        </w:rPr>
        <w:t xml:space="preserve"> </w:t>
      </w:r>
      <w:r>
        <w:t>its</w:t>
      </w:r>
      <w:r>
        <w:rPr>
          <w:spacing w:val="-4"/>
        </w:rPr>
        <w:t xml:space="preserve"> </w:t>
      </w:r>
      <w:r>
        <w:t>responsibility</w:t>
      </w:r>
      <w:r>
        <w:rPr>
          <w:spacing w:val="-3"/>
        </w:rPr>
        <w:t xml:space="preserve"> </w:t>
      </w:r>
      <w:r>
        <w:t>for</w:t>
      </w:r>
      <w:r>
        <w:rPr>
          <w:spacing w:val="-4"/>
        </w:rPr>
        <w:t xml:space="preserve"> </w:t>
      </w:r>
      <w:r>
        <w:t>the</w:t>
      </w:r>
      <w:r>
        <w:rPr>
          <w:spacing w:val="-4"/>
        </w:rPr>
        <w:t xml:space="preserve"> </w:t>
      </w:r>
      <w:r>
        <w:t>appointment,</w:t>
      </w:r>
      <w:r>
        <w:rPr>
          <w:spacing w:val="-3"/>
        </w:rPr>
        <w:t xml:space="preserve"> </w:t>
      </w:r>
      <w:r>
        <w:t>compensation</w:t>
      </w:r>
      <w:r>
        <w:rPr>
          <w:spacing w:val="-3"/>
        </w:rPr>
        <w:t xml:space="preserve"> </w:t>
      </w:r>
      <w:r>
        <w:t>and</w:t>
      </w:r>
      <w:r>
        <w:rPr>
          <w:spacing w:val="-4"/>
        </w:rPr>
        <w:t xml:space="preserve"> </w:t>
      </w:r>
      <w:r>
        <w:t>oversight</w:t>
      </w:r>
      <w:r>
        <w:rPr>
          <w:spacing w:val="-3"/>
        </w:rPr>
        <w:t xml:space="preserve"> </w:t>
      </w:r>
      <w:r>
        <w:t>of</w:t>
      </w:r>
      <w:r>
        <w:rPr>
          <w:spacing w:val="-3"/>
        </w:rPr>
        <w:t xml:space="preserve"> </w:t>
      </w:r>
      <w:r>
        <w:t>the</w:t>
      </w:r>
      <w:r>
        <w:rPr>
          <w:spacing w:val="-4"/>
        </w:rPr>
        <w:t xml:space="preserve"> </w:t>
      </w:r>
      <w:r>
        <w:t xml:space="preserve">independent </w:t>
      </w:r>
      <w:r>
        <w:rPr>
          <w:spacing w:val="-2"/>
        </w:rPr>
        <w:t>auditor.</w:t>
      </w:r>
    </w:p>
    <w:p w14:paraId="3F677DE8" w14:textId="77777777" w:rsidR="00465195" w:rsidRDefault="00465195">
      <w:pPr>
        <w:pStyle w:val="BodyText"/>
        <w:rPr>
          <w:sz w:val="22"/>
        </w:rPr>
      </w:pPr>
    </w:p>
    <w:p w14:paraId="00561609" w14:textId="77777777" w:rsidR="00465195" w:rsidRDefault="009E0AD9">
      <w:pPr>
        <w:ind w:left="720"/>
      </w:pPr>
      <w:r>
        <w:t>Key</w:t>
      </w:r>
      <w:r>
        <w:rPr>
          <w:spacing w:val="-7"/>
        </w:rPr>
        <w:t xml:space="preserve"> </w:t>
      </w:r>
      <w:r>
        <w:t>Policy</w:t>
      </w:r>
      <w:r>
        <w:rPr>
          <w:spacing w:val="-6"/>
        </w:rPr>
        <w:t xml:space="preserve"> </w:t>
      </w:r>
      <w:r>
        <w:rPr>
          <w:spacing w:val="-2"/>
        </w:rPr>
        <w:t>Updates</w:t>
      </w:r>
    </w:p>
    <w:p w14:paraId="01980834" w14:textId="77777777" w:rsidR="00465195" w:rsidRDefault="009E0AD9">
      <w:pPr>
        <w:pStyle w:val="ListParagraph"/>
        <w:numPr>
          <w:ilvl w:val="0"/>
          <w:numId w:val="3"/>
        </w:numPr>
        <w:tabs>
          <w:tab w:val="left" w:pos="1078"/>
        </w:tabs>
        <w:ind w:left="1078" w:hanging="358"/>
      </w:pPr>
      <w:r>
        <w:t>Enhanced</w:t>
      </w:r>
      <w:r>
        <w:rPr>
          <w:spacing w:val="-9"/>
        </w:rPr>
        <w:t xml:space="preserve"> </w:t>
      </w:r>
      <w:r>
        <w:t>Auditor</w:t>
      </w:r>
      <w:r>
        <w:rPr>
          <w:spacing w:val="-9"/>
        </w:rPr>
        <w:t xml:space="preserve"> </w:t>
      </w:r>
      <w:r>
        <w:t>Quality</w:t>
      </w:r>
      <w:r>
        <w:rPr>
          <w:spacing w:val="-10"/>
        </w:rPr>
        <w:t xml:space="preserve"> </w:t>
      </w:r>
      <w:r>
        <w:t>and</w:t>
      </w:r>
      <w:r>
        <w:rPr>
          <w:spacing w:val="-9"/>
        </w:rPr>
        <w:t xml:space="preserve"> </w:t>
      </w:r>
      <w:r>
        <w:t>Inspection</w:t>
      </w:r>
      <w:r>
        <w:rPr>
          <w:spacing w:val="-9"/>
        </w:rPr>
        <w:t xml:space="preserve"> </w:t>
      </w:r>
      <w:r>
        <w:rPr>
          <w:spacing w:val="-2"/>
        </w:rPr>
        <w:t>Reporting</w:t>
      </w:r>
    </w:p>
    <w:p w14:paraId="407F5775" w14:textId="77777777" w:rsidR="00465195" w:rsidRDefault="00465195">
      <w:pPr>
        <w:pStyle w:val="BodyText"/>
        <w:rPr>
          <w:sz w:val="22"/>
        </w:rPr>
      </w:pPr>
    </w:p>
    <w:p w14:paraId="704AFDED" w14:textId="77777777" w:rsidR="00465195" w:rsidRDefault="009E0AD9">
      <w:pPr>
        <w:ind w:left="719"/>
      </w:pPr>
      <w:r>
        <w:t>Added a new section titled section X regarding quality control and inspection reporting. To assist with oversight,</w:t>
      </w:r>
      <w:r>
        <w:rPr>
          <w:spacing w:val="-2"/>
        </w:rPr>
        <w:t xml:space="preserve"> </w:t>
      </w:r>
      <w:r>
        <w:t>the</w:t>
      </w:r>
      <w:r>
        <w:rPr>
          <w:spacing w:val="-4"/>
        </w:rPr>
        <w:t xml:space="preserve"> </w:t>
      </w:r>
      <w:r>
        <w:t>independent</w:t>
      </w:r>
      <w:r>
        <w:rPr>
          <w:spacing w:val="-3"/>
        </w:rPr>
        <w:t xml:space="preserve"> </w:t>
      </w:r>
      <w:r>
        <w:t>auditor</w:t>
      </w:r>
      <w:r>
        <w:rPr>
          <w:spacing w:val="-2"/>
        </w:rPr>
        <w:t xml:space="preserve"> </w:t>
      </w:r>
      <w:r>
        <w:t>is</w:t>
      </w:r>
      <w:r>
        <w:rPr>
          <w:spacing w:val="-3"/>
        </w:rPr>
        <w:t xml:space="preserve"> </w:t>
      </w:r>
      <w:r>
        <w:t>now</w:t>
      </w:r>
      <w:r>
        <w:rPr>
          <w:spacing w:val="-3"/>
        </w:rPr>
        <w:t xml:space="preserve"> </w:t>
      </w:r>
      <w:r>
        <w:t>required</w:t>
      </w:r>
      <w:r>
        <w:rPr>
          <w:spacing w:val="-2"/>
        </w:rPr>
        <w:t xml:space="preserve"> </w:t>
      </w:r>
      <w:r>
        <w:t>to</w:t>
      </w:r>
      <w:r>
        <w:rPr>
          <w:spacing w:val="-3"/>
        </w:rPr>
        <w:t xml:space="preserve"> </w:t>
      </w:r>
      <w:r>
        <w:t>provide</w:t>
      </w:r>
      <w:r>
        <w:rPr>
          <w:spacing w:val="-3"/>
        </w:rPr>
        <w:t xml:space="preserve"> </w:t>
      </w:r>
      <w:r>
        <w:t>an</w:t>
      </w:r>
      <w:r>
        <w:rPr>
          <w:spacing w:val="-2"/>
        </w:rPr>
        <w:t xml:space="preserve"> </w:t>
      </w:r>
      <w:r>
        <w:t>annual</w:t>
      </w:r>
      <w:r>
        <w:rPr>
          <w:spacing w:val="-2"/>
        </w:rPr>
        <w:t xml:space="preserve"> </w:t>
      </w:r>
      <w:r>
        <w:t>presentation</w:t>
      </w:r>
      <w:r>
        <w:rPr>
          <w:spacing w:val="-2"/>
        </w:rPr>
        <w:t xml:space="preserve"> </w:t>
      </w:r>
      <w:r>
        <w:t>or</w:t>
      </w:r>
      <w:r>
        <w:rPr>
          <w:spacing w:val="-2"/>
        </w:rPr>
        <w:t xml:space="preserve"> </w:t>
      </w:r>
      <w:r>
        <w:t>report</w:t>
      </w:r>
      <w:r>
        <w:rPr>
          <w:spacing w:val="-3"/>
        </w:rPr>
        <w:t xml:space="preserve"> </w:t>
      </w:r>
      <w:r>
        <w:t>covering:</w:t>
      </w:r>
    </w:p>
    <w:p w14:paraId="07FC6B21" w14:textId="77777777" w:rsidR="00465195" w:rsidRDefault="009E0AD9">
      <w:pPr>
        <w:pStyle w:val="ListParagraph"/>
        <w:numPr>
          <w:ilvl w:val="1"/>
          <w:numId w:val="3"/>
        </w:numPr>
        <w:tabs>
          <w:tab w:val="left" w:pos="1799"/>
        </w:tabs>
        <w:ind w:right="557"/>
      </w:pPr>
      <w:r>
        <w:t>Quality</w:t>
      </w:r>
      <w:r>
        <w:rPr>
          <w:spacing w:val="-4"/>
        </w:rPr>
        <w:t xml:space="preserve"> </w:t>
      </w:r>
      <w:r>
        <w:t>Control:</w:t>
      </w:r>
      <w:r>
        <w:rPr>
          <w:spacing w:val="-4"/>
        </w:rPr>
        <w:t xml:space="preserve"> </w:t>
      </w:r>
      <w:r>
        <w:t>Compliance</w:t>
      </w:r>
      <w:r>
        <w:rPr>
          <w:spacing w:val="-5"/>
        </w:rPr>
        <w:t xml:space="preserve"> </w:t>
      </w:r>
      <w:r>
        <w:t>with</w:t>
      </w:r>
      <w:r>
        <w:rPr>
          <w:spacing w:val="-4"/>
        </w:rPr>
        <w:t xml:space="preserve"> </w:t>
      </w:r>
      <w:r>
        <w:t>PCAOB</w:t>
      </w:r>
      <w:r>
        <w:rPr>
          <w:spacing w:val="-4"/>
        </w:rPr>
        <w:t xml:space="preserve"> </w:t>
      </w:r>
      <w:r>
        <w:t>QC</w:t>
      </w:r>
      <w:r>
        <w:rPr>
          <w:spacing w:val="-4"/>
        </w:rPr>
        <w:t xml:space="preserve"> </w:t>
      </w:r>
      <w:r>
        <w:t>1000</w:t>
      </w:r>
      <w:r>
        <w:rPr>
          <w:spacing w:val="-5"/>
        </w:rPr>
        <w:t xml:space="preserve"> </w:t>
      </w:r>
      <w:r>
        <w:t>standards</w:t>
      </w:r>
      <w:r>
        <w:rPr>
          <w:spacing w:val="-5"/>
        </w:rPr>
        <w:t xml:space="preserve"> </w:t>
      </w:r>
      <w:r>
        <w:t>regarding</w:t>
      </w:r>
      <w:r>
        <w:rPr>
          <w:spacing w:val="-4"/>
        </w:rPr>
        <w:t xml:space="preserve"> </w:t>
      </w:r>
      <w:r>
        <w:t>the</w:t>
      </w:r>
      <w:r>
        <w:rPr>
          <w:spacing w:val="-5"/>
        </w:rPr>
        <w:t xml:space="preserve"> </w:t>
      </w:r>
      <w:r>
        <w:t>firm’s</w:t>
      </w:r>
      <w:r>
        <w:rPr>
          <w:spacing w:val="-5"/>
        </w:rPr>
        <w:t xml:space="preserve"> </w:t>
      </w:r>
      <w:r>
        <w:t>internal system of quality control</w:t>
      </w:r>
    </w:p>
    <w:p w14:paraId="79A6988B" w14:textId="77777777" w:rsidR="00465195" w:rsidRDefault="009E0AD9">
      <w:pPr>
        <w:pStyle w:val="ListParagraph"/>
        <w:numPr>
          <w:ilvl w:val="1"/>
          <w:numId w:val="3"/>
        </w:numPr>
        <w:tabs>
          <w:tab w:val="left" w:pos="1799"/>
        </w:tabs>
        <w:spacing w:before="1"/>
        <w:ind w:right="622"/>
      </w:pPr>
      <w:r>
        <w:t>PCAOB</w:t>
      </w:r>
      <w:r>
        <w:rPr>
          <w:spacing w:val="-3"/>
        </w:rPr>
        <w:t xml:space="preserve"> </w:t>
      </w:r>
      <w:r>
        <w:t>Inspections</w:t>
      </w:r>
      <w:r>
        <w:rPr>
          <w:spacing w:val="-4"/>
        </w:rPr>
        <w:t xml:space="preserve"> </w:t>
      </w:r>
      <w:r>
        <w:t>–</w:t>
      </w:r>
      <w:r>
        <w:rPr>
          <w:spacing w:val="-3"/>
        </w:rPr>
        <w:t xml:space="preserve"> </w:t>
      </w:r>
      <w:r>
        <w:t>Results</w:t>
      </w:r>
      <w:r>
        <w:rPr>
          <w:spacing w:val="-4"/>
        </w:rPr>
        <w:t xml:space="preserve"> </w:t>
      </w:r>
      <w:r>
        <w:t>from</w:t>
      </w:r>
      <w:r>
        <w:rPr>
          <w:spacing w:val="-4"/>
        </w:rPr>
        <w:t xml:space="preserve"> </w:t>
      </w:r>
      <w:r>
        <w:t>the</w:t>
      </w:r>
      <w:r>
        <w:rPr>
          <w:spacing w:val="-4"/>
        </w:rPr>
        <w:t xml:space="preserve"> </w:t>
      </w:r>
      <w:r>
        <w:t>firm’s</w:t>
      </w:r>
      <w:r>
        <w:rPr>
          <w:spacing w:val="-4"/>
        </w:rPr>
        <w:t xml:space="preserve"> </w:t>
      </w:r>
      <w:r>
        <w:t>most</w:t>
      </w:r>
      <w:r>
        <w:rPr>
          <w:spacing w:val="-3"/>
        </w:rPr>
        <w:t xml:space="preserve"> </w:t>
      </w:r>
      <w:r>
        <w:t>recent</w:t>
      </w:r>
      <w:r>
        <w:rPr>
          <w:spacing w:val="-3"/>
        </w:rPr>
        <w:t xml:space="preserve"> </w:t>
      </w:r>
      <w:r>
        <w:t>inspection,</w:t>
      </w:r>
      <w:r>
        <w:rPr>
          <w:spacing w:val="-3"/>
        </w:rPr>
        <w:t xml:space="preserve"> </w:t>
      </w:r>
      <w:r>
        <w:t>with</w:t>
      </w:r>
      <w:r>
        <w:rPr>
          <w:spacing w:val="-3"/>
        </w:rPr>
        <w:t xml:space="preserve"> </w:t>
      </w:r>
      <w:r>
        <w:t>a</w:t>
      </w:r>
      <w:r>
        <w:rPr>
          <w:spacing w:val="-4"/>
        </w:rPr>
        <w:t xml:space="preserve"> </w:t>
      </w:r>
      <w:r>
        <w:t>specific</w:t>
      </w:r>
      <w:r>
        <w:rPr>
          <w:spacing w:val="-4"/>
        </w:rPr>
        <w:t xml:space="preserve"> </w:t>
      </w:r>
      <w:r>
        <w:t>focus on the findings related to independence or our industry.</w:t>
      </w:r>
    </w:p>
    <w:p w14:paraId="0736F83F" w14:textId="77777777" w:rsidR="00465195" w:rsidRDefault="009E0AD9">
      <w:pPr>
        <w:pStyle w:val="ListParagraph"/>
        <w:numPr>
          <w:ilvl w:val="1"/>
          <w:numId w:val="3"/>
        </w:numPr>
        <w:tabs>
          <w:tab w:val="left" w:pos="1799"/>
        </w:tabs>
        <w:ind w:right="371"/>
      </w:pPr>
      <w:r>
        <w:t>Legal</w:t>
      </w:r>
      <w:r>
        <w:rPr>
          <w:spacing w:val="-4"/>
        </w:rPr>
        <w:t xml:space="preserve"> </w:t>
      </w:r>
      <w:r>
        <w:t>and</w:t>
      </w:r>
      <w:r>
        <w:rPr>
          <w:spacing w:val="-4"/>
        </w:rPr>
        <w:t xml:space="preserve"> </w:t>
      </w:r>
      <w:r>
        <w:t>Disciplinary</w:t>
      </w:r>
      <w:r>
        <w:rPr>
          <w:spacing w:val="-4"/>
        </w:rPr>
        <w:t xml:space="preserve"> </w:t>
      </w:r>
      <w:r>
        <w:t>Actions:</w:t>
      </w:r>
      <w:r>
        <w:rPr>
          <w:spacing w:val="-4"/>
        </w:rPr>
        <w:t xml:space="preserve"> </w:t>
      </w:r>
      <w:r>
        <w:t>Disclosure</w:t>
      </w:r>
      <w:r>
        <w:rPr>
          <w:spacing w:val="-5"/>
        </w:rPr>
        <w:t xml:space="preserve"> </w:t>
      </w:r>
      <w:r>
        <w:t>of</w:t>
      </w:r>
      <w:r>
        <w:rPr>
          <w:spacing w:val="-4"/>
        </w:rPr>
        <w:t xml:space="preserve"> </w:t>
      </w:r>
      <w:r>
        <w:t>any</w:t>
      </w:r>
      <w:r>
        <w:rPr>
          <w:spacing w:val="-4"/>
        </w:rPr>
        <w:t xml:space="preserve"> </w:t>
      </w:r>
      <w:r>
        <w:t>significant</w:t>
      </w:r>
      <w:r>
        <w:rPr>
          <w:spacing w:val="-4"/>
        </w:rPr>
        <w:t xml:space="preserve"> </w:t>
      </w:r>
      <w:r>
        <w:t>litigation</w:t>
      </w:r>
      <w:r>
        <w:rPr>
          <w:spacing w:val="-4"/>
        </w:rPr>
        <w:t xml:space="preserve"> </w:t>
      </w:r>
      <w:r>
        <w:t>or</w:t>
      </w:r>
      <w:r>
        <w:rPr>
          <w:spacing w:val="-5"/>
        </w:rPr>
        <w:t xml:space="preserve"> </w:t>
      </w:r>
      <w:r>
        <w:t>disciplinary</w:t>
      </w:r>
      <w:r>
        <w:rPr>
          <w:spacing w:val="-4"/>
        </w:rPr>
        <w:t xml:space="preserve"> </w:t>
      </w:r>
      <w:r>
        <w:t>actions that could impact the firm’s professional skepticism or independence</w:t>
      </w:r>
      <w:r>
        <w:t>.</w:t>
      </w:r>
    </w:p>
    <w:p w14:paraId="62DE4427" w14:textId="77777777" w:rsidR="00465195" w:rsidRDefault="009E0AD9">
      <w:pPr>
        <w:pStyle w:val="ListParagraph"/>
        <w:numPr>
          <w:ilvl w:val="0"/>
          <w:numId w:val="3"/>
        </w:numPr>
        <w:tabs>
          <w:tab w:val="left" w:pos="1077"/>
        </w:tabs>
        <w:spacing w:before="253"/>
        <w:ind w:left="1077" w:hanging="358"/>
      </w:pPr>
      <w:r>
        <w:rPr>
          <w:spacing w:val="-2"/>
        </w:rPr>
        <w:t>Updated</w:t>
      </w:r>
      <w:r>
        <w:rPr>
          <w:spacing w:val="5"/>
        </w:rPr>
        <w:t xml:space="preserve"> </w:t>
      </w:r>
      <w:r>
        <w:rPr>
          <w:spacing w:val="-2"/>
        </w:rPr>
        <w:t>Independence</w:t>
      </w:r>
      <w:r>
        <w:rPr>
          <w:spacing w:val="5"/>
        </w:rPr>
        <w:t xml:space="preserve"> </w:t>
      </w:r>
      <w:r>
        <w:rPr>
          <w:spacing w:val="-2"/>
        </w:rPr>
        <w:t>Standards</w:t>
      </w:r>
    </w:p>
    <w:p w14:paraId="03E98003" w14:textId="77777777" w:rsidR="00465195" w:rsidRDefault="009E0AD9">
      <w:pPr>
        <w:spacing w:before="252"/>
        <w:ind w:left="719"/>
      </w:pPr>
      <w:r>
        <w:t>The</w:t>
      </w:r>
      <w:r>
        <w:rPr>
          <w:spacing w:val="-8"/>
        </w:rPr>
        <w:t xml:space="preserve"> </w:t>
      </w:r>
      <w:r>
        <w:t>policy</w:t>
      </w:r>
      <w:r>
        <w:rPr>
          <w:spacing w:val="-6"/>
        </w:rPr>
        <w:t xml:space="preserve"> </w:t>
      </w:r>
      <w:r>
        <w:t>has</w:t>
      </w:r>
      <w:r>
        <w:rPr>
          <w:spacing w:val="-7"/>
        </w:rPr>
        <w:t xml:space="preserve"> </w:t>
      </w:r>
      <w:r>
        <w:t>been</w:t>
      </w:r>
      <w:r>
        <w:rPr>
          <w:spacing w:val="-7"/>
        </w:rPr>
        <w:t xml:space="preserve"> </w:t>
      </w:r>
      <w:r>
        <w:t>updated</w:t>
      </w:r>
      <w:r>
        <w:rPr>
          <w:spacing w:val="-6"/>
        </w:rPr>
        <w:t xml:space="preserve"> </w:t>
      </w:r>
      <w:r>
        <w:t>to</w:t>
      </w:r>
      <w:r>
        <w:rPr>
          <w:spacing w:val="-6"/>
        </w:rPr>
        <w:t xml:space="preserve"> </w:t>
      </w:r>
      <w:r>
        <w:t>replace</w:t>
      </w:r>
      <w:r>
        <w:rPr>
          <w:spacing w:val="-8"/>
        </w:rPr>
        <w:t xml:space="preserve"> </w:t>
      </w:r>
      <w:r>
        <w:t>outdated</w:t>
      </w:r>
      <w:r>
        <w:rPr>
          <w:spacing w:val="-6"/>
        </w:rPr>
        <w:t xml:space="preserve"> </w:t>
      </w:r>
      <w:r>
        <w:rPr>
          <w:spacing w:val="-2"/>
        </w:rPr>
        <w:t>references:</w:t>
      </w:r>
    </w:p>
    <w:p w14:paraId="2FE09F86" w14:textId="77777777" w:rsidR="00465195" w:rsidRDefault="009E0AD9">
      <w:pPr>
        <w:pStyle w:val="ListParagraph"/>
        <w:numPr>
          <w:ilvl w:val="1"/>
          <w:numId w:val="3"/>
        </w:numPr>
        <w:tabs>
          <w:tab w:val="left" w:pos="1799"/>
        </w:tabs>
        <w:ind w:right="502"/>
      </w:pPr>
      <w:r>
        <w:t>Standard</w:t>
      </w:r>
      <w:r>
        <w:rPr>
          <w:spacing w:val="-3"/>
        </w:rPr>
        <w:t xml:space="preserve"> </w:t>
      </w:r>
      <w:r>
        <w:t>updates:</w:t>
      </w:r>
      <w:r>
        <w:rPr>
          <w:spacing w:val="-3"/>
        </w:rPr>
        <w:t xml:space="preserve"> </w:t>
      </w:r>
      <w:r>
        <w:t>The</w:t>
      </w:r>
      <w:r>
        <w:rPr>
          <w:spacing w:val="-4"/>
        </w:rPr>
        <w:t xml:space="preserve"> </w:t>
      </w:r>
      <w:r>
        <w:t>requirement</w:t>
      </w:r>
      <w:r>
        <w:rPr>
          <w:spacing w:val="-3"/>
        </w:rPr>
        <w:t xml:space="preserve"> </w:t>
      </w:r>
      <w:r>
        <w:t>for</w:t>
      </w:r>
      <w:r>
        <w:rPr>
          <w:spacing w:val="-3"/>
        </w:rPr>
        <w:t xml:space="preserve"> </w:t>
      </w:r>
      <w:r>
        <w:t>the</w:t>
      </w:r>
      <w:r>
        <w:rPr>
          <w:spacing w:val="-4"/>
        </w:rPr>
        <w:t xml:space="preserve"> </w:t>
      </w:r>
      <w:r>
        <w:t>independent</w:t>
      </w:r>
      <w:r>
        <w:rPr>
          <w:spacing w:val="-3"/>
        </w:rPr>
        <w:t xml:space="preserve"> </w:t>
      </w:r>
      <w:r>
        <w:t>auditor</w:t>
      </w:r>
      <w:r>
        <w:rPr>
          <w:spacing w:val="-4"/>
        </w:rPr>
        <w:t xml:space="preserve"> </w:t>
      </w:r>
      <w:r>
        <w:t>to</w:t>
      </w:r>
      <w:r>
        <w:rPr>
          <w:spacing w:val="-3"/>
        </w:rPr>
        <w:t xml:space="preserve"> </w:t>
      </w:r>
      <w:r>
        <w:t>submit</w:t>
      </w:r>
      <w:r>
        <w:rPr>
          <w:spacing w:val="-3"/>
        </w:rPr>
        <w:t xml:space="preserve"> </w:t>
      </w:r>
      <w:r>
        <w:t>a</w:t>
      </w:r>
      <w:r>
        <w:rPr>
          <w:spacing w:val="-4"/>
        </w:rPr>
        <w:t xml:space="preserve"> </w:t>
      </w:r>
      <w:r>
        <w:t>written</w:t>
      </w:r>
      <w:r>
        <w:rPr>
          <w:spacing w:val="-3"/>
        </w:rPr>
        <w:t xml:space="preserve"> </w:t>
      </w:r>
      <w:r>
        <w:t>statement delineating relationships with the Company is now aligned with PCAOBD Rule 3526, replacing the former Independence Standards Board Standard 1.</w:t>
      </w:r>
    </w:p>
    <w:p w14:paraId="5754A681" w14:textId="77777777" w:rsidR="00465195" w:rsidRDefault="009E0AD9">
      <w:pPr>
        <w:pStyle w:val="ListParagraph"/>
        <w:numPr>
          <w:ilvl w:val="1"/>
          <w:numId w:val="3"/>
        </w:numPr>
        <w:tabs>
          <w:tab w:val="left" w:pos="1799"/>
        </w:tabs>
        <w:spacing w:before="1"/>
        <w:ind w:right="387"/>
      </w:pPr>
      <w:r>
        <w:t>Financial</w:t>
      </w:r>
      <w:r>
        <w:rPr>
          <w:spacing w:val="-3"/>
        </w:rPr>
        <w:t xml:space="preserve"> </w:t>
      </w:r>
      <w:r>
        <w:t>Reporting</w:t>
      </w:r>
      <w:r>
        <w:rPr>
          <w:spacing w:val="-3"/>
        </w:rPr>
        <w:t xml:space="preserve"> </w:t>
      </w:r>
      <w:r>
        <w:t>Oversight</w:t>
      </w:r>
      <w:r>
        <w:rPr>
          <w:spacing w:val="-3"/>
        </w:rPr>
        <w:t xml:space="preserve"> </w:t>
      </w:r>
      <w:r>
        <w:t>Role</w:t>
      </w:r>
      <w:r>
        <w:rPr>
          <w:spacing w:val="-4"/>
        </w:rPr>
        <w:t xml:space="preserve"> </w:t>
      </w:r>
      <w:r>
        <w:t>(FROR):</w:t>
      </w:r>
      <w:r>
        <w:rPr>
          <w:spacing w:val="-3"/>
        </w:rPr>
        <w:t xml:space="preserve"> </w:t>
      </w:r>
      <w:r>
        <w:t>The</w:t>
      </w:r>
      <w:r>
        <w:rPr>
          <w:spacing w:val="-4"/>
        </w:rPr>
        <w:t xml:space="preserve"> </w:t>
      </w:r>
      <w:r>
        <w:t>policy</w:t>
      </w:r>
      <w:r>
        <w:rPr>
          <w:spacing w:val="-3"/>
        </w:rPr>
        <w:t xml:space="preserve"> </w:t>
      </w:r>
      <w:r>
        <w:t>reaffirms</w:t>
      </w:r>
      <w:r>
        <w:rPr>
          <w:spacing w:val="-4"/>
        </w:rPr>
        <w:t xml:space="preserve"> </w:t>
      </w:r>
      <w:r>
        <w:t>that</w:t>
      </w:r>
      <w:r>
        <w:rPr>
          <w:spacing w:val="-3"/>
        </w:rPr>
        <w:t xml:space="preserve"> </w:t>
      </w:r>
      <w:r>
        <w:t>no</w:t>
      </w:r>
      <w:r>
        <w:rPr>
          <w:spacing w:val="-3"/>
        </w:rPr>
        <w:t xml:space="preserve"> </w:t>
      </w:r>
      <w:r>
        <w:t>tax</w:t>
      </w:r>
      <w:r>
        <w:rPr>
          <w:spacing w:val="-3"/>
        </w:rPr>
        <w:t xml:space="preserve"> </w:t>
      </w:r>
      <w:r>
        <w:t>services</w:t>
      </w:r>
      <w:r>
        <w:rPr>
          <w:spacing w:val="-4"/>
        </w:rPr>
        <w:t xml:space="preserve"> </w:t>
      </w:r>
      <w:r>
        <w:t>will</w:t>
      </w:r>
      <w:r>
        <w:rPr>
          <w:spacing w:val="-3"/>
        </w:rPr>
        <w:t xml:space="preserve"> </w:t>
      </w:r>
      <w:r>
        <w:t>be provided t</w:t>
      </w:r>
      <w:r>
        <w:t>o individuals in a FROR or their immediate family members during the</w:t>
      </w:r>
      <w:r>
        <w:rPr>
          <w:spacing w:val="40"/>
        </w:rPr>
        <w:t xml:space="preserve"> </w:t>
      </w:r>
      <w:r>
        <w:t>engagement period.</w:t>
      </w:r>
    </w:p>
    <w:p w14:paraId="65847FFF" w14:textId="77777777" w:rsidR="00465195" w:rsidRDefault="009E0AD9">
      <w:pPr>
        <w:pStyle w:val="ListParagraph"/>
        <w:numPr>
          <w:ilvl w:val="0"/>
          <w:numId w:val="3"/>
        </w:numPr>
        <w:tabs>
          <w:tab w:val="left" w:pos="1077"/>
        </w:tabs>
        <w:spacing w:before="253"/>
        <w:ind w:left="1077" w:hanging="358"/>
      </w:pPr>
      <w:r>
        <w:t>Revisions</w:t>
      </w:r>
      <w:r>
        <w:rPr>
          <w:spacing w:val="-11"/>
        </w:rPr>
        <w:t xml:space="preserve"> </w:t>
      </w:r>
      <w:r>
        <w:t>to</w:t>
      </w:r>
      <w:r>
        <w:rPr>
          <w:spacing w:val="-10"/>
        </w:rPr>
        <w:t xml:space="preserve"> </w:t>
      </w:r>
      <w:r>
        <w:t>pre-approved</w:t>
      </w:r>
      <w:r>
        <w:rPr>
          <w:spacing w:val="-11"/>
        </w:rPr>
        <w:t xml:space="preserve"> </w:t>
      </w:r>
      <w:r>
        <w:rPr>
          <w:spacing w:val="-2"/>
        </w:rPr>
        <w:t>services:</w:t>
      </w:r>
    </w:p>
    <w:p w14:paraId="272F5160" w14:textId="77777777" w:rsidR="00465195" w:rsidRDefault="009E0AD9">
      <w:pPr>
        <w:spacing w:before="252"/>
        <w:ind w:right="518"/>
        <w:jc w:val="right"/>
      </w:pPr>
      <w:r>
        <w:t>The</w:t>
      </w:r>
      <w:r>
        <w:rPr>
          <w:spacing w:val="-9"/>
        </w:rPr>
        <w:t xml:space="preserve"> </w:t>
      </w:r>
      <w:r>
        <w:t>Audit</w:t>
      </w:r>
      <w:r>
        <w:rPr>
          <w:spacing w:val="-8"/>
        </w:rPr>
        <w:t xml:space="preserve"> </w:t>
      </w:r>
      <w:r>
        <w:t>Committee</w:t>
      </w:r>
      <w:r>
        <w:rPr>
          <w:spacing w:val="-9"/>
        </w:rPr>
        <w:t xml:space="preserve"> </w:t>
      </w:r>
      <w:r>
        <w:t>maintains</w:t>
      </w:r>
      <w:r>
        <w:rPr>
          <w:spacing w:val="-9"/>
        </w:rPr>
        <w:t xml:space="preserve"> </w:t>
      </w:r>
      <w:r>
        <w:t>a</w:t>
      </w:r>
      <w:r>
        <w:rPr>
          <w:spacing w:val="-9"/>
        </w:rPr>
        <w:t xml:space="preserve"> </w:t>
      </w:r>
      <w:r>
        <w:t>dual</w:t>
      </w:r>
      <w:r>
        <w:rPr>
          <w:spacing w:val="-8"/>
        </w:rPr>
        <w:t xml:space="preserve"> </w:t>
      </w:r>
      <w:r>
        <w:t>approach</w:t>
      </w:r>
      <w:r>
        <w:rPr>
          <w:spacing w:val="-8"/>
        </w:rPr>
        <w:t xml:space="preserve"> </w:t>
      </w:r>
      <w:r>
        <w:t>of</w:t>
      </w:r>
      <w:r>
        <w:rPr>
          <w:spacing w:val="-9"/>
        </w:rPr>
        <w:t xml:space="preserve"> </w:t>
      </w:r>
      <w:r>
        <w:t>general</w:t>
      </w:r>
      <w:r>
        <w:rPr>
          <w:spacing w:val="-8"/>
        </w:rPr>
        <w:t xml:space="preserve"> </w:t>
      </w:r>
      <w:r>
        <w:t>and</w:t>
      </w:r>
      <w:r>
        <w:rPr>
          <w:spacing w:val="-8"/>
        </w:rPr>
        <w:t xml:space="preserve"> </w:t>
      </w:r>
      <w:r>
        <w:t>specific</w:t>
      </w:r>
      <w:r>
        <w:rPr>
          <w:spacing w:val="-8"/>
        </w:rPr>
        <w:t xml:space="preserve"> </w:t>
      </w:r>
      <w:r>
        <w:t>pre-approvals.</w:t>
      </w:r>
      <w:r>
        <w:rPr>
          <w:spacing w:val="-8"/>
        </w:rPr>
        <w:t xml:space="preserve"> </w:t>
      </w:r>
      <w:r>
        <w:t>Updates</w:t>
      </w:r>
      <w:r>
        <w:rPr>
          <w:spacing w:val="-9"/>
        </w:rPr>
        <w:t xml:space="preserve"> </w:t>
      </w:r>
      <w:r>
        <w:rPr>
          <w:spacing w:val="-2"/>
        </w:rPr>
        <w:t>include:</w:t>
      </w:r>
    </w:p>
    <w:p w14:paraId="5D518D64" w14:textId="77777777" w:rsidR="00465195" w:rsidRDefault="009E0AD9">
      <w:pPr>
        <w:pStyle w:val="ListParagraph"/>
        <w:numPr>
          <w:ilvl w:val="1"/>
          <w:numId w:val="3"/>
        </w:numPr>
        <w:tabs>
          <w:tab w:val="left" w:pos="1799"/>
        </w:tabs>
        <w:ind w:right="420"/>
        <w:jc w:val="right"/>
      </w:pPr>
      <w:r>
        <w:t>Audit-related</w:t>
      </w:r>
      <w:r>
        <w:rPr>
          <w:spacing w:val="-3"/>
        </w:rPr>
        <w:t xml:space="preserve"> </w:t>
      </w:r>
      <w:r>
        <w:t>services:</w:t>
      </w:r>
      <w:r>
        <w:rPr>
          <w:spacing w:val="-2"/>
        </w:rPr>
        <w:t xml:space="preserve"> </w:t>
      </w:r>
      <w:r>
        <w:t>General</w:t>
      </w:r>
      <w:r>
        <w:rPr>
          <w:spacing w:val="-3"/>
        </w:rPr>
        <w:t xml:space="preserve"> </w:t>
      </w:r>
      <w:r>
        <w:t>pre-approval</w:t>
      </w:r>
      <w:r>
        <w:rPr>
          <w:spacing w:val="-3"/>
        </w:rPr>
        <w:t xml:space="preserve"> </w:t>
      </w:r>
      <w:r>
        <w:t>is</w:t>
      </w:r>
      <w:r>
        <w:rPr>
          <w:spacing w:val="-4"/>
        </w:rPr>
        <w:t xml:space="preserve"> </w:t>
      </w:r>
      <w:r>
        <w:t>granted</w:t>
      </w:r>
      <w:r>
        <w:rPr>
          <w:spacing w:val="-3"/>
        </w:rPr>
        <w:t xml:space="preserve"> </w:t>
      </w:r>
      <w:r>
        <w:t>for</w:t>
      </w:r>
      <w:r>
        <w:rPr>
          <w:spacing w:val="-3"/>
        </w:rPr>
        <w:t xml:space="preserve"> </w:t>
      </w:r>
      <w:r>
        <w:t>routine</w:t>
      </w:r>
      <w:r>
        <w:rPr>
          <w:spacing w:val="-5"/>
        </w:rPr>
        <w:t xml:space="preserve"> </w:t>
      </w:r>
      <w:r>
        <w:t>services</w:t>
      </w:r>
      <w:r>
        <w:rPr>
          <w:spacing w:val="-4"/>
        </w:rPr>
        <w:t xml:space="preserve"> </w:t>
      </w:r>
      <w:r>
        <w:t>like</w:t>
      </w:r>
      <w:r>
        <w:rPr>
          <w:spacing w:val="-2"/>
        </w:rPr>
        <w:t xml:space="preserve"> </w:t>
      </w:r>
      <w:r>
        <w:t>due</w:t>
      </w:r>
      <w:r>
        <w:rPr>
          <w:spacing w:val="-4"/>
        </w:rPr>
        <w:t xml:space="preserve"> </w:t>
      </w:r>
      <w:r>
        <w:t>diligence for</w:t>
      </w:r>
      <w:r>
        <w:rPr>
          <w:spacing w:val="-8"/>
        </w:rPr>
        <w:t xml:space="preserve"> </w:t>
      </w:r>
      <w:r>
        <w:t>acquisitions,</w:t>
      </w:r>
      <w:r>
        <w:rPr>
          <w:spacing w:val="-7"/>
        </w:rPr>
        <w:t xml:space="preserve"> </w:t>
      </w:r>
      <w:r>
        <w:t>benefit</w:t>
      </w:r>
      <w:r>
        <w:rPr>
          <w:spacing w:val="-7"/>
        </w:rPr>
        <w:t xml:space="preserve"> </w:t>
      </w:r>
      <w:r>
        <w:t>plan</w:t>
      </w:r>
      <w:r>
        <w:rPr>
          <w:spacing w:val="-7"/>
        </w:rPr>
        <w:t xml:space="preserve"> </w:t>
      </w:r>
      <w:r>
        <w:t>audits</w:t>
      </w:r>
      <w:r>
        <w:rPr>
          <w:spacing w:val="-9"/>
        </w:rPr>
        <w:t xml:space="preserve"> </w:t>
      </w:r>
      <w:r>
        <w:t>and</w:t>
      </w:r>
      <w:r>
        <w:rPr>
          <w:spacing w:val="-8"/>
        </w:rPr>
        <w:t xml:space="preserve"> </w:t>
      </w:r>
      <w:r>
        <w:t>internal</w:t>
      </w:r>
      <w:r>
        <w:rPr>
          <w:spacing w:val="-7"/>
        </w:rPr>
        <w:t xml:space="preserve"> </w:t>
      </w:r>
      <w:r>
        <w:t>control</w:t>
      </w:r>
      <w:r>
        <w:rPr>
          <w:spacing w:val="-7"/>
        </w:rPr>
        <w:t xml:space="preserve"> </w:t>
      </w:r>
      <w:r>
        <w:t>reviews,</w:t>
      </w:r>
      <w:r>
        <w:rPr>
          <w:spacing w:val="-7"/>
        </w:rPr>
        <w:t xml:space="preserve"> </w:t>
      </w:r>
      <w:r>
        <w:t>provided</w:t>
      </w:r>
      <w:r>
        <w:rPr>
          <w:spacing w:val="-8"/>
        </w:rPr>
        <w:t xml:space="preserve"> </w:t>
      </w:r>
      <w:r>
        <w:t>fees</w:t>
      </w:r>
      <w:r>
        <w:rPr>
          <w:spacing w:val="-8"/>
        </w:rPr>
        <w:t xml:space="preserve"> </w:t>
      </w:r>
      <w:r>
        <w:t>do</w:t>
      </w:r>
      <w:r>
        <w:rPr>
          <w:spacing w:val="-7"/>
        </w:rPr>
        <w:t xml:space="preserve"> </w:t>
      </w:r>
      <w:r>
        <w:t>not</w:t>
      </w:r>
      <w:r>
        <w:rPr>
          <w:spacing w:val="-7"/>
        </w:rPr>
        <w:t xml:space="preserve"> </w:t>
      </w:r>
      <w:r>
        <w:rPr>
          <w:spacing w:val="-2"/>
        </w:rPr>
        <w:t>exceed</w:t>
      </w:r>
    </w:p>
    <w:p w14:paraId="1CAA140A" w14:textId="77777777" w:rsidR="00465195" w:rsidRDefault="009E0AD9">
      <w:pPr>
        <w:spacing w:before="1"/>
        <w:ind w:left="1799"/>
      </w:pPr>
      <w:r>
        <w:t>$30,000</w:t>
      </w:r>
      <w:r>
        <w:rPr>
          <w:spacing w:val="-7"/>
        </w:rPr>
        <w:t xml:space="preserve"> </w:t>
      </w:r>
      <w:r>
        <w:t>per</w:t>
      </w:r>
      <w:r>
        <w:rPr>
          <w:spacing w:val="-6"/>
        </w:rPr>
        <w:t xml:space="preserve"> </w:t>
      </w:r>
      <w:r>
        <w:rPr>
          <w:spacing w:val="-2"/>
        </w:rPr>
        <w:t>engagement.</w:t>
      </w:r>
    </w:p>
    <w:p w14:paraId="43CF8DE3" w14:textId="77777777" w:rsidR="00465195" w:rsidRDefault="009E0AD9">
      <w:pPr>
        <w:pStyle w:val="ListParagraph"/>
        <w:numPr>
          <w:ilvl w:val="1"/>
          <w:numId w:val="3"/>
        </w:numPr>
        <w:tabs>
          <w:tab w:val="left" w:pos="1799"/>
        </w:tabs>
      </w:pPr>
      <w:r>
        <w:t>Tax</w:t>
      </w:r>
      <w:r>
        <w:rPr>
          <w:spacing w:val="-10"/>
        </w:rPr>
        <w:t xml:space="preserve"> </w:t>
      </w:r>
      <w:r>
        <w:t>services:</w:t>
      </w:r>
      <w:r>
        <w:rPr>
          <w:spacing w:val="-8"/>
        </w:rPr>
        <w:t xml:space="preserve"> </w:t>
      </w:r>
      <w:r>
        <w:t>Specific</w:t>
      </w:r>
      <w:r>
        <w:rPr>
          <w:spacing w:val="-11"/>
        </w:rPr>
        <w:t xml:space="preserve"> </w:t>
      </w:r>
      <w:r>
        <w:t>documentation</w:t>
      </w:r>
      <w:r>
        <w:rPr>
          <w:spacing w:val="-9"/>
        </w:rPr>
        <w:t xml:space="preserve"> </w:t>
      </w:r>
      <w:r>
        <w:t>is</w:t>
      </w:r>
      <w:r>
        <w:rPr>
          <w:spacing w:val="-10"/>
        </w:rPr>
        <w:t xml:space="preserve"> </w:t>
      </w:r>
      <w:r>
        <w:t>now</w:t>
      </w:r>
      <w:r>
        <w:rPr>
          <w:spacing w:val="-11"/>
        </w:rPr>
        <w:t xml:space="preserve"> </w:t>
      </w:r>
      <w:r>
        <w:t>mandated</w:t>
      </w:r>
      <w:r>
        <w:rPr>
          <w:spacing w:val="-9"/>
        </w:rPr>
        <w:t xml:space="preserve"> </w:t>
      </w:r>
      <w:r>
        <w:t>for</w:t>
      </w:r>
      <w:r>
        <w:rPr>
          <w:spacing w:val="-9"/>
        </w:rPr>
        <w:t xml:space="preserve"> </w:t>
      </w:r>
      <w:r>
        <w:t>pre-approving</w:t>
      </w:r>
      <w:r>
        <w:rPr>
          <w:spacing w:val="-11"/>
        </w:rPr>
        <w:t xml:space="preserve"> </w:t>
      </w:r>
      <w:r>
        <w:t>permissible</w:t>
      </w:r>
      <w:r>
        <w:rPr>
          <w:spacing w:val="-10"/>
        </w:rPr>
        <w:t xml:space="preserve"> </w:t>
      </w:r>
      <w:r>
        <w:rPr>
          <w:spacing w:val="-5"/>
        </w:rPr>
        <w:t>tax</w:t>
      </w:r>
    </w:p>
    <w:p w14:paraId="0C831788" w14:textId="77777777" w:rsidR="00465195" w:rsidRDefault="00465195">
      <w:pPr>
        <w:pStyle w:val="ListParagraph"/>
        <w:sectPr w:rsidR="00465195">
          <w:type w:val="continuous"/>
          <w:pgSz w:w="12240" w:h="15840"/>
          <w:pgMar w:top="1360" w:right="1080" w:bottom="280" w:left="720" w:header="720" w:footer="720" w:gutter="0"/>
          <w:cols w:space="720"/>
        </w:sectPr>
      </w:pPr>
    </w:p>
    <w:p w14:paraId="1C2A7C9F" w14:textId="77777777" w:rsidR="00465195" w:rsidRDefault="009E0AD9">
      <w:pPr>
        <w:spacing w:before="80"/>
        <w:ind w:left="1800"/>
      </w:pPr>
      <w:r>
        <w:lastRenderedPageBreak/>
        <w:t>services.</w:t>
      </w:r>
      <w:r>
        <w:rPr>
          <w:spacing w:val="-3"/>
        </w:rPr>
        <w:t xml:space="preserve"> </w:t>
      </w:r>
      <w:r>
        <w:t>The</w:t>
      </w:r>
      <w:r>
        <w:rPr>
          <w:spacing w:val="-2"/>
        </w:rPr>
        <w:t xml:space="preserve"> </w:t>
      </w:r>
      <w:r>
        <w:t>auditor</w:t>
      </w:r>
      <w:r>
        <w:rPr>
          <w:spacing w:val="-3"/>
        </w:rPr>
        <w:t xml:space="preserve"> </w:t>
      </w:r>
      <w:r>
        <w:t>must</w:t>
      </w:r>
      <w:r>
        <w:rPr>
          <w:spacing w:val="-4"/>
        </w:rPr>
        <w:t xml:space="preserve"> </w:t>
      </w:r>
      <w:r>
        <w:t>provide</w:t>
      </w:r>
      <w:r>
        <w:rPr>
          <w:spacing w:val="-4"/>
        </w:rPr>
        <w:t xml:space="preserve"> </w:t>
      </w:r>
      <w:r>
        <w:t>a</w:t>
      </w:r>
      <w:r>
        <w:rPr>
          <w:spacing w:val="-4"/>
        </w:rPr>
        <w:t xml:space="preserve"> </w:t>
      </w:r>
      <w:r>
        <w:t>written</w:t>
      </w:r>
      <w:r>
        <w:rPr>
          <w:spacing w:val="-3"/>
        </w:rPr>
        <w:t xml:space="preserve"> </w:t>
      </w:r>
      <w:r>
        <w:t>scope,</w:t>
      </w:r>
      <w:r>
        <w:rPr>
          <w:spacing w:val="-3"/>
        </w:rPr>
        <w:t xml:space="preserve"> </w:t>
      </w:r>
      <w:r>
        <w:t>discuss</w:t>
      </w:r>
      <w:r>
        <w:rPr>
          <w:spacing w:val="-4"/>
        </w:rPr>
        <w:t xml:space="preserve"> </w:t>
      </w:r>
      <w:r>
        <w:t>independence</w:t>
      </w:r>
      <w:r>
        <w:rPr>
          <w:spacing w:val="-4"/>
        </w:rPr>
        <w:t xml:space="preserve"> </w:t>
      </w:r>
      <w:r>
        <w:t>impacts</w:t>
      </w:r>
      <w:r>
        <w:rPr>
          <w:spacing w:val="-4"/>
        </w:rPr>
        <w:t xml:space="preserve"> </w:t>
      </w:r>
      <w:r>
        <w:t>with</w:t>
      </w:r>
      <w:r>
        <w:rPr>
          <w:spacing w:val="-3"/>
        </w:rPr>
        <w:t xml:space="preserve"> </w:t>
      </w:r>
      <w:r>
        <w:t>the committee and document those discussions.</w:t>
      </w:r>
    </w:p>
    <w:p w14:paraId="24FBACCA" w14:textId="77777777" w:rsidR="00465195" w:rsidRDefault="009E0AD9">
      <w:pPr>
        <w:pStyle w:val="ListParagraph"/>
        <w:numPr>
          <w:ilvl w:val="0"/>
          <w:numId w:val="3"/>
        </w:numPr>
        <w:tabs>
          <w:tab w:val="left" w:pos="1078"/>
        </w:tabs>
        <w:spacing w:line="252" w:lineRule="exact"/>
        <w:ind w:left="1078" w:hanging="358"/>
      </w:pPr>
      <w:r>
        <w:t>Monitoring</w:t>
      </w:r>
      <w:r>
        <w:rPr>
          <w:spacing w:val="-9"/>
        </w:rPr>
        <w:t xml:space="preserve"> </w:t>
      </w:r>
      <w:r>
        <w:t>and</w:t>
      </w:r>
      <w:r>
        <w:rPr>
          <w:spacing w:val="-8"/>
        </w:rPr>
        <w:t xml:space="preserve"> </w:t>
      </w:r>
      <w:r>
        <w:rPr>
          <w:spacing w:val="-2"/>
        </w:rPr>
        <w:t>Compliance</w:t>
      </w:r>
    </w:p>
    <w:p w14:paraId="662090BB" w14:textId="77777777" w:rsidR="00465195" w:rsidRDefault="009E0AD9">
      <w:pPr>
        <w:pStyle w:val="ListParagraph"/>
        <w:numPr>
          <w:ilvl w:val="1"/>
          <w:numId w:val="3"/>
        </w:numPr>
        <w:tabs>
          <w:tab w:val="left" w:pos="1799"/>
        </w:tabs>
        <w:ind w:right="677"/>
      </w:pPr>
      <w:r>
        <w:t>Chief</w:t>
      </w:r>
      <w:r>
        <w:rPr>
          <w:spacing w:val="-3"/>
        </w:rPr>
        <w:t xml:space="preserve"> </w:t>
      </w:r>
      <w:r>
        <w:t>Audit</w:t>
      </w:r>
      <w:r>
        <w:rPr>
          <w:spacing w:val="-3"/>
        </w:rPr>
        <w:t xml:space="preserve"> </w:t>
      </w:r>
      <w:r>
        <w:t>Executive</w:t>
      </w:r>
      <w:r>
        <w:rPr>
          <w:spacing w:val="-4"/>
        </w:rPr>
        <w:t xml:space="preserve"> </w:t>
      </w:r>
      <w:r>
        <w:t>Role:</w:t>
      </w:r>
      <w:r>
        <w:rPr>
          <w:spacing w:val="-3"/>
        </w:rPr>
        <w:t xml:space="preserve"> </w:t>
      </w:r>
      <w:r>
        <w:t>The</w:t>
      </w:r>
      <w:r>
        <w:rPr>
          <w:spacing w:val="-4"/>
        </w:rPr>
        <w:t xml:space="preserve"> </w:t>
      </w:r>
      <w:r>
        <w:t>CAE</w:t>
      </w:r>
      <w:r>
        <w:rPr>
          <w:spacing w:val="-3"/>
        </w:rPr>
        <w:t xml:space="preserve"> </w:t>
      </w:r>
      <w:r>
        <w:t>is</w:t>
      </w:r>
      <w:r>
        <w:rPr>
          <w:spacing w:val="-4"/>
        </w:rPr>
        <w:t xml:space="preserve"> </w:t>
      </w:r>
      <w:r>
        <w:t>desi</w:t>
      </w:r>
      <w:r>
        <w:t>gnated</w:t>
      </w:r>
      <w:r>
        <w:rPr>
          <w:spacing w:val="-3"/>
        </w:rPr>
        <w:t xml:space="preserve"> </w:t>
      </w:r>
      <w:r>
        <w:t>to</w:t>
      </w:r>
      <w:r>
        <w:rPr>
          <w:spacing w:val="-3"/>
        </w:rPr>
        <w:t xml:space="preserve"> </w:t>
      </w:r>
      <w:r>
        <w:t>monitor</w:t>
      </w:r>
      <w:r>
        <w:rPr>
          <w:spacing w:val="-3"/>
        </w:rPr>
        <w:t xml:space="preserve"> </w:t>
      </w:r>
      <w:r>
        <w:t>all</w:t>
      </w:r>
      <w:r>
        <w:rPr>
          <w:spacing w:val="-4"/>
        </w:rPr>
        <w:t xml:space="preserve"> </w:t>
      </w:r>
      <w:r>
        <w:t>performed</w:t>
      </w:r>
      <w:r>
        <w:rPr>
          <w:spacing w:val="-3"/>
        </w:rPr>
        <w:t xml:space="preserve"> </w:t>
      </w:r>
      <w:r>
        <w:t>services</w:t>
      </w:r>
      <w:r>
        <w:rPr>
          <w:spacing w:val="-4"/>
        </w:rPr>
        <w:t xml:space="preserve"> </w:t>
      </w:r>
      <w:r>
        <w:t>and determine compliance with this policy</w:t>
      </w:r>
    </w:p>
    <w:p w14:paraId="0A5D3D7D" w14:textId="77777777" w:rsidR="00465195" w:rsidRDefault="009E0AD9">
      <w:pPr>
        <w:pStyle w:val="ListParagraph"/>
        <w:numPr>
          <w:ilvl w:val="1"/>
          <w:numId w:val="3"/>
        </w:numPr>
        <w:tabs>
          <w:tab w:val="left" w:pos="1799"/>
        </w:tabs>
        <w:ind w:right="793"/>
      </w:pPr>
      <w:r>
        <w:t>Breach</w:t>
      </w:r>
      <w:r>
        <w:rPr>
          <w:spacing w:val="-3"/>
        </w:rPr>
        <w:t xml:space="preserve"> </w:t>
      </w:r>
      <w:r>
        <w:t>reporting:</w:t>
      </w:r>
      <w:r>
        <w:rPr>
          <w:spacing w:val="-3"/>
        </w:rPr>
        <w:t xml:space="preserve"> </w:t>
      </w:r>
      <w:r>
        <w:t>Both</w:t>
      </w:r>
      <w:r>
        <w:rPr>
          <w:spacing w:val="-4"/>
        </w:rPr>
        <w:t xml:space="preserve"> </w:t>
      </w:r>
      <w:r>
        <w:t>the</w:t>
      </w:r>
      <w:r>
        <w:rPr>
          <w:spacing w:val="-5"/>
        </w:rPr>
        <w:t xml:space="preserve"> </w:t>
      </w:r>
      <w:r>
        <w:t>CAE</w:t>
      </w:r>
      <w:r>
        <w:rPr>
          <w:spacing w:val="-3"/>
        </w:rPr>
        <w:t xml:space="preserve"> </w:t>
      </w:r>
      <w:r>
        <w:t>and</w:t>
      </w:r>
      <w:r>
        <w:rPr>
          <w:spacing w:val="-3"/>
        </w:rPr>
        <w:t xml:space="preserve"> </w:t>
      </w:r>
      <w:r>
        <w:t>management</w:t>
      </w:r>
      <w:r>
        <w:rPr>
          <w:spacing w:val="-3"/>
        </w:rPr>
        <w:t xml:space="preserve"> </w:t>
      </w:r>
      <w:r>
        <w:t>are</w:t>
      </w:r>
      <w:r>
        <w:rPr>
          <w:spacing w:val="-2"/>
        </w:rPr>
        <w:t xml:space="preserve"> </w:t>
      </w:r>
      <w:r>
        <w:t>required</w:t>
      </w:r>
      <w:r>
        <w:rPr>
          <w:spacing w:val="-3"/>
        </w:rPr>
        <w:t xml:space="preserve"> </w:t>
      </w:r>
      <w:r>
        <w:t>to</w:t>
      </w:r>
      <w:r>
        <w:rPr>
          <w:spacing w:val="-3"/>
        </w:rPr>
        <w:t xml:space="preserve"> </w:t>
      </w:r>
      <w:r>
        <w:t>immediately</w:t>
      </w:r>
      <w:r>
        <w:rPr>
          <w:spacing w:val="-3"/>
        </w:rPr>
        <w:t xml:space="preserve"> </w:t>
      </w:r>
      <w:r>
        <w:t>report</w:t>
      </w:r>
      <w:r>
        <w:rPr>
          <w:spacing w:val="-3"/>
        </w:rPr>
        <w:t xml:space="preserve"> </w:t>
      </w:r>
      <w:r>
        <w:t>any policy breaches to the chairperson of the Audit Committee</w:t>
      </w:r>
    </w:p>
    <w:p w14:paraId="360C98F0" w14:textId="77777777" w:rsidR="00465195" w:rsidRDefault="00465195">
      <w:pPr>
        <w:pStyle w:val="ListParagraph"/>
        <w:sectPr w:rsidR="00465195">
          <w:pgSz w:w="12240" w:h="15840"/>
          <w:pgMar w:top="1360" w:right="1080" w:bottom="280" w:left="720" w:header="720" w:footer="720" w:gutter="0"/>
          <w:cols w:space="720"/>
        </w:sectPr>
      </w:pPr>
    </w:p>
    <w:p w14:paraId="1C53EF54" w14:textId="77777777" w:rsidR="00465195" w:rsidRDefault="00465195">
      <w:pPr>
        <w:pStyle w:val="BodyText"/>
        <w:rPr>
          <w:sz w:val="20"/>
        </w:rPr>
      </w:pPr>
    </w:p>
    <w:p w14:paraId="5B112F92" w14:textId="77777777" w:rsidR="00465195" w:rsidRDefault="00465195">
      <w:pPr>
        <w:pStyle w:val="BodyText"/>
        <w:rPr>
          <w:sz w:val="20"/>
        </w:rPr>
      </w:pPr>
    </w:p>
    <w:p w14:paraId="3D5AEDDF" w14:textId="77777777" w:rsidR="00465195" w:rsidRDefault="00465195">
      <w:pPr>
        <w:pStyle w:val="BodyText"/>
        <w:rPr>
          <w:sz w:val="20"/>
        </w:rPr>
      </w:pPr>
    </w:p>
    <w:p w14:paraId="64646B30" w14:textId="77777777" w:rsidR="00465195" w:rsidRDefault="00465195">
      <w:pPr>
        <w:pStyle w:val="BodyText"/>
        <w:rPr>
          <w:sz w:val="20"/>
        </w:rPr>
      </w:pPr>
    </w:p>
    <w:p w14:paraId="7B70EED8" w14:textId="77777777" w:rsidR="00465195" w:rsidRDefault="00465195">
      <w:pPr>
        <w:pStyle w:val="BodyText"/>
        <w:spacing w:before="124"/>
        <w:rPr>
          <w:sz w:val="20"/>
        </w:rPr>
      </w:pPr>
    </w:p>
    <w:p w14:paraId="3687CF94" w14:textId="77777777" w:rsidR="00465195" w:rsidRDefault="009E0AD9">
      <w:pPr>
        <w:ind w:left="860"/>
        <w:rPr>
          <w:sz w:val="20"/>
        </w:rPr>
      </w:pPr>
      <w:r>
        <w:rPr>
          <w:noProof/>
          <w:sz w:val="20"/>
        </w:rPr>
        <w:drawing>
          <wp:inline distT="0" distB="0" distL="0" distR="0" wp14:anchorId="62D88062" wp14:editId="26C21309">
            <wp:extent cx="2149990" cy="6126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149990" cy="612648"/>
                    </a:xfrm>
                    <a:prstGeom prst="rect">
                      <a:avLst/>
                    </a:prstGeom>
                  </pic:spPr>
                </pic:pic>
              </a:graphicData>
            </a:graphic>
          </wp:inline>
        </w:drawing>
      </w:r>
    </w:p>
    <w:p w14:paraId="13332507" w14:textId="77777777" w:rsidR="00465195" w:rsidRDefault="009E0AD9">
      <w:pPr>
        <w:spacing w:before="42"/>
        <w:ind w:left="858"/>
        <w:rPr>
          <w:rFonts w:ascii="Arial"/>
          <w:sz w:val="34"/>
        </w:rPr>
      </w:pPr>
      <w:r>
        <w:rPr>
          <w:rFonts w:ascii="Arial"/>
          <w:color w:val="1E1F2B"/>
          <w:spacing w:val="-2"/>
          <w:sz w:val="34"/>
        </w:rPr>
        <w:t>External</w:t>
      </w:r>
      <w:r>
        <w:rPr>
          <w:rFonts w:ascii="Arial"/>
          <w:color w:val="1E1F2B"/>
          <w:spacing w:val="-21"/>
          <w:sz w:val="34"/>
        </w:rPr>
        <w:t xml:space="preserve"> </w:t>
      </w:r>
      <w:r>
        <w:rPr>
          <w:rFonts w:ascii="Arial"/>
          <w:color w:val="1E1F2B"/>
          <w:spacing w:val="-2"/>
          <w:sz w:val="34"/>
        </w:rPr>
        <w:t>Audit</w:t>
      </w:r>
      <w:r>
        <w:rPr>
          <w:rFonts w:ascii="Arial"/>
          <w:color w:val="1E1F2B"/>
          <w:spacing w:val="-20"/>
          <w:sz w:val="34"/>
        </w:rPr>
        <w:t xml:space="preserve"> </w:t>
      </w:r>
      <w:r>
        <w:rPr>
          <w:rFonts w:ascii="Arial"/>
          <w:color w:val="1E1F2B"/>
          <w:spacing w:val="-2"/>
          <w:sz w:val="34"/>
        </w:rPr>
        <w:t>and</w:t>
      </w:r>
      <w:r>
        <w:rPr>
          <w:rFonts w:ascii="Arial"/>
          <w:color w:val="1E1F2B"/>
          <w:spacing w:val="-20"/>
          <w:sz w:val="34"/>
        </w:rPr>
        <w:t xml:space="preserve"> </w:t>
      </w:r>
      <w:r>
        <w:rPr>
          <w:rFonts w:ascii="Arial"/>
          <w:color w:val="1E1F2B"/>
          <w:spacing w:val="-2"/>
          <w:sz w:val="34"/>
        </w:rPr>
        <w:t>Non-Audit</w:t>
      </w:r>
      <w:r>
        <w:rPr>
          <w:rFonts w:ascii="Arial"/>
          <w:color w:val="1E1F2B"/>
          <w:spacing w:val="-21"/>
          <w:sz w:val="34"/>
        </w:rPr>
        <w:t xml:space="preserve"> </w:t>
      </w:r>
      <w:r>
        <w:rPr>
          <w:rFonts w:ascii="Arial"/>
          <w:color w:val="1E1F2B"/>
          <w:spacing w:val="-2"/>
          <w:sz w:val="34"/>
        </w:rPr>
        <w:t>Services</w:t>
      </w:r>
      <w:r>
        <w:rPr>
          <w:rFonts w:ascii="Arial"/>
          <w:color w:val="1E1F2B"/>
          <w:spacing w:val="-20"/>
          <w:sz w:val="34"/>
        </w:rPr>
        <w:t xml:space="preserve"> </w:t>
      </w:r>
      <w:r>
        <w:rPr>
          <w:rFonts w:ascii="Arial"/>
          <w:color w:val="1E1F2B"/>
          <w:spacing w:val="-2"/>
          <w:sz w:val="34"/>
        </w:rPr>
        <w:t>Preapproval</w:t>
      </w:r>
      <w:r>
        <w:rPr>
          <w:rFonts w:ascii="Arial"/>
          <w:color w:val="1E1F2B"/>
          <w:spacing w:val="-20"/>
          <w:sz w:val="34"/>
        </w:rPr>
        <w:t xml:space="preserve"> </w:t>
      </w:r>
      <w:r>
        <w:rPr>
          <w:rFonts w:ascii="Arial"/>
          <w:color w:val="1E1F2B"/>
          <w:spacing w:val="-2"/>
          <w:sz w:val="34"/>
        </w:rPr>
        <w:t>Policy</w:t>
      </w:r>
    </w:p>
    <w:p w14:paraId="2C20433A" w14:textId="77777777" w:rsidR="00465195" w:rsidRDefault="00465195">
      <w:pPr>
        <w:rPr>
          <w:rFonts w:ascii="Arial"/>
          <w:sz w:val="34"/>
        </w:rPr>
        <w:sectPr w:rsidR="00465195">
          <w:headerReference w:type="default" r:id="rId8"/>
          <w:footerReference w:type="default" r:id="rId9"/>
          <w:pgSz w:w="12240" w:h="15840"/>
          <w:pgMar w:top="1360" w:right="1080" w:bottom="860" w:left="720" w:header="939" w:footer="673" w:gutter="0"/>
          <w:cols w:space="720"/>
        </w:sectPr>
      </w:pPr>
    </w:p>
    <w:p w14:paraId="6CBFDF0F" w14:textId="77777777" w:rsidR="00465195" w:rsidRDefault="009E0AD9">
      <w:pPr>
        <w:pStyle w:val="BodyText"/>
        <w:spacing w:before="17"/>
        <w:ind w:left="856"/>
        <w:rPr>
          <w:rFonts w:ascii="Arial"/>
        </w:rPr>
      </w:pPr>
      <w:r>
        <w:rPr>
          <w:rFonts w:ascii="Arial"/>
          <w:noProof/>
        </w:rPr>
        <mc:AlternateContent>
          <mc:Choice Requires="wps">
            <w:drawing>
              <wp:anchor distT="0" distB="0" distL="0" distR="0" simplePos="0" relativeHeight="15729152" behindDoc="0" locked="0" layoutInCell="1" allowOverlap="1" wp14:anchorId="7E60F52A" wp14:editId="68AA5599">
                <wp:simplePos x="0" y="0"/>
                <wp:positionH relativeFrom="page">
                  <wp:posOffset>279654</wp:posOffset>
                </wp:positionH>
                <wp:positionV relativeFrom="page">
                  <wp:posOffset>2560320</wp:posOffset>
                </wp:positionV>
                <wp:extent cx="9525" cy="1860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6055"/>
                        </a:xfrm>
                        <a:custGeom>
                          <a:avLst/>
                          <a:gdLst/>
                          <a:ahLst/>
                          <a:cxnLst/>
                          <a:rect l="l" t="t" r="r" b="b"/>
                          <a:pathLst>
                            <a:path w="9525" h="186055">
                              <a:moveTo>
                                <a:pt x="9143" y="0"/>
                              </a:moveTo>
                              <a:lnTo>
                                <a:pt x="0" y="0"/>
                              </a:lnTo>
                              <a:lnTo>
                                <a:pt x="0" y="185927"/>
                              </a:lnTo>
                              <a:lnTo>
                                <a:pt x="9143" y="18592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D7935" id="Graphic 6" o:spid="_x0000_s1026" style="position:absolute;margin-left:22pt;margin-top:201.6pt;width:.75pt;height:14.6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" path="m9143,l,,,185927r9143,l9143,xe" fillcolor="black" stroked="f">
                <v:path arrowok="t"/>
                <w10:wrap anchorx="page" anchory="page"/>
              </v:shape>
            </w:pict>
          </mc:Fallback>
        </mc:AlternateContent>
      </w:r>
      <w:r>
        <w:rPr>
          <w:rFonts w:ascii="Arial"/>
          <w:spacing w:val="-4"/>
        </w:rPr>
        <w:t>Date</w:t>
      </w:r>
      <w:r>
        <w:rPr>
          <w:rFonts w:ascii="Arial"/>
          <w:spacing w:val="-22"/>
        </w:rPr>
        <w:t xml:space="preserve"> </w:t>
      </w:r>
      <w:r>
        <w:rPr>
          <w:rFonts w:ascii="Arial"/>
          <w:spacing w:val="-4"/>
        </w:rPr>
        <w:t>Last</w:t>
      </w:r>
      <w:r>
        <w:rPr>
          <w:rFonts w:ascii="Arial"/>
          <w:spacing w:val="-20"/>
        </w:rPr>
        <w:t xml:space="preserve"> </w:t>
      </w:r>
      <w:r>
        <w:rPr>
          <w:rFonts w:ascii="Arial"/>
          <w:spacing w:val="-4"/>
        </w:rPr>
        <w:t xml:space="preserve">Reviewed: </w:t>
      </w:r>
      <w:r>
        <w:rPr>
          <w:rFonts w:ascii="Arial"/>
        </w:rPr>
        <w:t>Reviewed by:</w:t>
      </w:r>
    </w:p>
    <w:p w14:paraId="17DD3E3C" w14:textId="1BEFEE4B" w:rsidR="00465195" w:rsidRDefault="009E0AD9">
      <w:pPr>
        <w:pStyle w:val="BodyText"/>
        <w:spacing w:before="17"/>
        <w:ind w:left="558"/>
        <w:rPr>
          <w:rFonts w:ascii="Arial"/>
        </w:rPr>
      </w:pPr>
      <w:r>
        <w:br w:type="column"/>
      </w:r>
      <w:r>
        <w:rPr>
          <w:rFonts w:ascii="Arial"/>
        </w:rPr>
        <w:t>January</w:t>
      </w:r>
      <w:r>
        <w:rPr>
          <w:rFonts w:ascii="Arial"/>
          <w:spacing w:val="-4"/>
        </w:rPr>
        <w:t xml:space="preserve"> </w:t>
      </w:r>
      <w:r>
        <w:rPr>
          <w:rFonts w:ascii="Arial"/>
        </w:rPr>
        <w:t>31,</w:t>
      </w:r>
      <w:r>
        <w:rPr>
          <w:rFonts w:ascii="Arial"/>
          <w:spacing w:val="-2"/>
        </w:rPr>
        <w:t xml:space="preserve"> </w:t>
      </w:r>
      <w:r>
        <w:rPr>
          <w:rFonts w:ascii="Arial"/>
          <w:spacing w:val="-4"/>
        </w:rPr>
        <w:t>2026</w:t>
      </w:r>
    </w:p>
    <w:p w14:paraId="1DA939F9" w14:textId="77777777" w:rsidR="00465195" w:rsidRDefault="009E0AD9">
      <w:pPr>
        <w:pStyle w:val="BodyText"/>
        <w:spacing w:before="1"/>
        <w:ind w:left="558"/>
        <w:rPr>
          <w:rFonts w:ascii="Arial"/>
        </w:rPr>
      </w:pPr>
      <w:r>
        <w:rPr>
          <w:rFonts w:ascii="Arial"/>
        </w:rPr>
        <w:t>Michael</w:t>
      </w:r>
      <w:r>
        <w:rPr>
          <w:rFonts w:ascii="Arial"/>
          <w:spacing w:val="-9"/>
        </w:rPr>
        <w:t xml:space="preserve"> </w:t>
      </w:r>
      <w:r>
        <w:rPr>
          <w:rFonts w:ascii="Arial"/>
        </w:rPr>
        <w:t>Berry,</w:t>
      </w:r>
      <w:r>
        <w:rPr>
          <w:rFonts w:ascii="Arial"/>
          <w:spacing w:val="-9"/>
        </w:rPr>
        <w:t xml:space="preserve"> </w:t>
      </w:r>
      <w:r>
        <w:rPr>
          <w:rFonts w:ascii="Arial"/>
        </w:rPr>
        <w:t>Chief</w:t>
      </w:r>
      <w:r>
        <w:rPr>
          <w:rFonts w:ascii="Arial"/>
          <w:spacing w:val="-9"/>
        </w:rPr>
        <w:t xml:space="preserve"> </w:t>
      </w:r>
      <w:r>
        <w:rPr>
          <w:rFonts w:ascii="Arial"/>
        </w:rPr>
        <w:t>Audit</w:t>
      </w:r>
      <w:r>
        <w:rPr>
          <w:rFonts w:ascii="Arial"/>
          <w:spacing w:val="-10"/>
        </w:rPr>
        <w:t xml:space="preserve"> </w:t>
      </w:r>
      <w:r>
        <w:rPr>
          <w:rFonts w:ascii="Arial"/>
          <w:spacing w:val="-2"/>
        </w:rPr>
        <w:t>Executive</w:t>
      </w:r>
    </w:p>
    <w:p w14:paraId="0021C573" w14:textId="77777777" w:rsidR="00465195" w:rsidRDefault="00465195">
      <w:pPr>
        <w:pStyle w:val="BodyText"/>
        <w:rPr>
          <w:rFonts w:ascii="Arial"/>
        </w:rPr>
        <w:sectPr w:rsidR="00465195">
          <w:type w:val="continuous"/>
          <w:pgSz w:w="12240" w:h="15840"/>
          <w:pgMar w:top="1360" w:right="1080" w:bottom="280" w:left="720" w:header="939" w:footer="673" w:gutter="0"/>
          <w:cols w:num="2" w:space="720" w:equalWidth="0">
            <w:col w:w="3002" w:space="40"/>
            <w:col w:w="7398"/>
          </w:cols>
        </w:sectPr>
      </w:pPr>
    </w:p>
    <w:p w14:paraId="2AA084E6" w14:textId="77777777" w:rsidR="00465195" w:rsidRDefault="00465195">
      <w:pPr>
        <w:pStyle w:val="BodyText"/>
        <w:spacing w:before="67"/>
        <w:rPr>
          <w:rFonts w:ascii="Arial"/>
        </w:rPr>
      </w:pPr>
    </w:p>
    <w:p w14:paraId="6B174744" w14:textId="77777777" w:rsidR="00465195" w:rsidRDefault="009E0AD9">
      <w:pPr>
        <w:pStyle w:val="Heading2"/>
        <w:numPr>
          <w:ilvl w:val="0"/>
          <w:numId w:val="2"/>
        </w:numPr>
        <w:tabs>
          <w:tab w:val="left" w:pos="1077"/>
        </w:tabs>
        <w:jc w:val="left"/>
      </w:pPr>
      <w:r>
        <w:t>Statement</w:t>
      </w:r>
      <w:r>
        <w:rPr>
          <w:spacing w:val="-9"/>
        </w:rPr>
        <w:t xml:space="preserve"> </w:t>
      </w:r>
      <w:r>
        <w:t>of</w:t>
      </w:r>
      <w:r>
        <w:rPr>
          <w:spacing w:val="-3"/>
        </w:rPr>
        <w:t xml:space="preserve"> </w:t>
      </w:r>
      <w:r>
        <w:rPr>
          <w:spacing w:val="-2"/>
        </w:rPr>
        <w:t>Principals</w:t>
      </w:r>
    </w:p>
    <w:p w14:paraId="7715F083" w14:textId="77777777" w:rsidR="00465195" w:rsidRDefault="009E0AD9">
      <w:pPr>
        <w:pStyle w:val="BodyText"/>
        <w:spacing w:before="272"/>
        <w:ind w:left="718" w:right="345"/>
        <w:jc w:val="both"/>
      </w:pPr>
      <w:r>
        <w:t>Under</w:t>
      </w:r>
      <w:r>
        <w:rPr>
          <w:spacing w:val="-12"/>
        </w:rPr>
        <w:t xml:space="preserve"> </w:t>
      </w:r>
      <w:r>
        <w:t>the</w:t>
      </w:r>
      <w:r>
        <w:rPr>
          <w:spacing w:val="-12"/>
        </w:rPr>
        <w:t xml:space="preserve"> </w:t>
      </w:r>
      <w:r>
        <w:t>Sarbanes-Oxley</w:t>
      </w:r>
      <w:r>
        <w:rPr>
          <w:spacing w:val="-12"/>
        </w:rPr>
        <w:t xml:space="preserve"> </w:t>
      </w:r>
      <w:r>
        <w:t>Act</w:t>
      </w:r>
      <w:r>
        <w:rPr>
          <w:spacing w:val="-10"/>
        </w:rPr>
        <w:t xml:space="preserve"> </w:t>
      </w:r>
      <w:r>
        <w:t>of</w:t>
      </w:r>
      <w:r>
        <w:rPr>
          <w:spacing w:val="-12"/>
        </w:rPr>
        <w:t xml:space="preserve"> </w:t>
      </w:r>
      <w:r>
        <w:t>2002</w:t>
      </w:r>
      <w:r>
        <w:rPr>
          <w:spacing w:val="-11"/>
        </w:rPr>
        <w:t xml:space="preserve"> </w:t>
      </w:r>
      <w:r>
        <w:t>(the</w:t>
      </w:r>
      <w:r>
        <w:rPr>
          <w:spacing w:val="-11"/>
        </w:rPr>
        <w:t xml:space="preserve"> </w:t>
      </w:r>
      <w:r>
        <w:t>“Act”),</w:t>
      </w:r>
      <w:r>
        <w:rPr>
          <w:spacing w:val="-11"/>
        </w:rPr>
        <w:t xml:space="preserve"> </w:t>
      </w:r>
      <w:r>
        <w:t>the</w:t>
      </w:r>
      <w:r>
        <w:rPr>
          <w:spacing w:val="-11"/>
        </w:rPr>
        <w:t xml:space="preserve"> </w:t>
      </w:r>
      <w:r>
        <w:t>Audit</w:t>
      </w:r>
      <w:r>
        <w:rPr>
          <w:spacing w:val="-11"/>
        </w:rPr>
        <w:t xml:space="preserve"> </w:t>
      </w:r>
      <w:r>
        <w:t>Committee</w:t>
      </w:r>
      <w:r>
        <w:rPr>
          <w:spacing w:val="-12"/>
        </w:rPr>
        <w:t xml:space="preserve"> </w:t>
      </w:r>
      <w:r>
        <w:t>of</w:t>
      </w:r>
      <w:r>
        <w:rPr>
          <w:spacing w:val="-12"/>
        </w:rPr>
        <w:t xml:space="preserve"> </w:t>
      </w:r>
      <w:r>
        <w:t>the</w:t>
      </w:r>
      <w:r>
        <w:rPr>
          <w:spacing w:val="-12"/>
        </w:rPr>
        <w:t xml:space="preserve"> </w:t>
      </w:r>
      <w:r>
        <w:t>Board</w:t>
      </w:r>
      <w:r>
        <w:rPr>
          <w:spacing w:val="-13"/>
        </w:rPr>
        <w:t xml:space="preserve"> </w:t>
      </w:r>
      <w:r>
        <w:t>of</w:t>
      </w:r>
      <w:r>
        <w:rPr>
          <w:spacing w:val="-12"/>
        </w:rPr>
        <w:t xml:space="preserve"> </w:t>
      </w:r>
      <w:r>
        <w:t>Directors is responsible for the appointment, compensation and oversight of the work of the external, or independent</w:t>
      </w:r>
      <w:r>
        <w:rPr>
          <w:spacing w:val="-15"/>
        </w:rPr>
        <w:t xml:space="preserve"> </w:t>
      </w:r>
      <w:r>
        <w:t>auditor.</w:t>
      </w:r>
      <w:r>
        <w:rPr>
          <w:spacing w:val="29"/>
        </w:rPr>
        <w:t xml:space="preserve"> </w:t>
      </w:r>
      <w:r>
        <w:t>As</w:t>
      </w:r>
      <w:r>
        <w:rPr>
          <w:spacing w:val="-10"/>
        </w:rPr>
        <w:t xml:space="preserve"> </w:t>
      </w:r>
      <w:r>
        <w:t>part</w:t>
      </w:r>
      <w:r>
        <w:rPr>
          <w:spacing w:val="-12"/>
        </w:rPr>
        <w:t xml:space="preserve"> </w:t>
      </w:r>
      <w:r>
        <w:t>of</w:t>
      </w:r>
      <w:r>
        <w:rPr>
          <w:spacing w:val="-12"/>
        </w:rPr>
        <w:t xml:space="preserve"> </w:t>
      </w:r>
      <w:r>
        <w:t>this</w:t>
      </w:r>
      <w:r>
        <w:rPr>
          <w:spacing w:val="-12"/>
        </w:rPr>
        <w:t xml:space="preserve"> </w:t>
      </w:r>
      <w:r>
        <w:t>responsibility,</w:t>
      </w:r>
      <w:r>
        <w:rPr>
          <w:spacing w:val="-12"/>
        </w:rPr>
        <w:t xml:space="preserve"> </w:t>
      </w:r>
      <w:r>
        <w:t>the</w:t>
      </w:r>
      <w:r>
        <w:rPr>
          <w:spacing w:val="-12"/>
        </w:rPr>
        <w:t xml:space="preserve"> </w:t>
      </w:r>
      <w:r>
        <w:t>Audit</w:t>
      </w:r>
      <w:r>
        <w:rPr>
          <w:spacing w:val="-12"/>
        </w:rPr>
        <w:t xml:space="preserve"> </w:t>
      </w:r>
      <w:r>
        <w:t>Committee</w:t>
      </w:r>
      <w:r>
        <w:rPr>
          <w:spacing w:val="-12"/>
        </w:rPr>
        <w:t xml:space="preserve"> </w:t>
      </w:r>
      <w:r>
        <w:t>is</w:t>
      </w:r>
      <w:r>
        <w:rPr>
          <w:spacing w:val="-15"/>
        </w:rPr>
        <w:t xml:space="preserve"> </w:t>
      </w:r>
      <w:r>
        <w:t>required</w:t>
      </w:r>
      <w:r>
        <w:rPr>
          <w:spacing w:val="-14"/>
        </w:rPr>
        <w:t xml:space="preserve"> </w:t>
      </w:r>
      <w:r>
        <w:t>to</w:t>
      </w:r>
      <w:r>
        <w:rPr>
          <w:spacing w:val="-14"/>
        </w:rPr>
        <w:t xml:space="preserve"> </w:t>
      </w:r>
      <w:r>
        <w:t>pre-approve the</w:t>
      </w:r>
      <w:r>
        <w:rPr>
          <w:spacing w:val="-2"/>
        </w:rPr>
        <w:t xml:space="preserve"> </w:t>
      </w:r>
      <w:r>
        <w:t>audit</w:t>
      </w:r>
      <w:r>
        <w:rPr>
          <w:spacing w:val="-2"/>
        </w:rPr>
        <w:t xml:space="preserve"> </w:t>
      </w:r>
      <w:r>
        <w:t>and non-audit</w:t>
      </w:r>
      <w:r>
        <w:rPr>
          <w:spacing w:val="-2"/>
        </w:rPr>
        <w:t xml:space="preserve"> </w:t>
      </w:r>
      <w:r>
        <w:t>services performed by</w:t>
      </w:r>
      <w:r>
        <w:rPr>
          <w:spacing w:val="-5"/>
        </w:rPr>
        <w:t xml:space="preserve"> </w:t>
      </w:r>
      <w:r>
        <w:t>the independent auditor</w:t>
      </w:r>
      <w:r>
        <w:rPr>
          <w:spacing w:val="-1"/>
        </w:rPr>
        <w:t xml:space="preserve"> </w:t>
      </w:r>
      <w:r>
        <w:t>in</w:t>
      </w:r>
      <w:r>
        <w:rPr>
          <w:spacing w:val="-2"/>
        </w:rPr>
        <w:t xml:space="preserve"> </w:t>
      </w:r>
      <w:r>
        <w:t>order</w:t>
      </w:r>
      <w:r>
        <w:rPr>
          <w:spacing w:val="-2"/>
        </w:rPr>
        <w:t xml:space="preserve"> </w:t>
      </w:r>
      <w:r>
        <w:t>to assure</w:t>
      </w:r>
      <w:r>
        <w:rPr>
          <w:spacing w:val="-2"/>
        </w:rPr>
        <w:t xml:space="preserve"> </w:t>
      </w:r>
      <w:r>
        <w:t>that</w:t>
      </w:r>
      <w:r>
        <w:rPr>
          <w:spacing w:val="-2"/>
        </w:rPr>
        <w:t xml:space="preserve"> </w:t>
      </w:r>
      <w:r>
        <w:t>they do not impair the auditor’s independence from the Company. To implement these provisions of the Act, the Securities and Exchange Commission (</w:t>
      </w:r>
      <w:proofErr w:type="gramStart"/>
      <w:r>
        <w:t>the ”SEC</w:t>
      </w:r>
      <w:proofErr w:type="gramEnd"/>
      <w:r>
        <w:t>”) has issued rules specifying t</w:t>
      </w:r>
      <w:r>
        <w:t>he types of services that an independent auditor may not provide to its client, as well as the audit committee’s</w:t>
      </w:r>
      <w:r>
        <w:rPr>
          <w:spacing w:val="-10"/>
        </w:rPr>
        <w:t xml:space="preserve"> </w:t>
      </w:r>
      <w:r>
        <w:t>administration</w:t>
      </w:r>
      <w:r>
        <w:rPr>
          <w:spacing w:val="-9"/>
        </w:rPr>
        <w:t xml:space="preserve"> </w:t>
      </w:r>
      <w:r>
        <w:t>of</w:t>
      </w:r>
      <w:r>
        <w:rPr>
          <w:spacing w:val="-9"/>
        </w:rPr>
        <w:t xml:space="preserve"> </w:t>
      </w:r>
      <w:r>
        <w:t>the</w:t>
      </w:r>
      <w:r>
        <w:rPr>
          <w:spacing w:val="-9"/>
        </w:rPr>
        <w:t xml:space="preserve"> </w:t>
      </w:r>
      <w:r>
        <w:t>engagement</w:t>
      </w:r>
      <w:r>
        <w:rPr>
          <w:spacing w:val="-7"/>
        </w:rPr>
        <w:t xml:space="preserve"> </w:t>
      </w:r>
      <w:r>
        <w:t>of</w:t>
      </w:r>
      <w:r>
        <w:rPr>
          <w:spacing w:val="-10"/>
        </w:rPr>
        <w:t xml:space="preserve"> </w:t>
      </w:r>
      <w:r>
        <w:t>the</w:t>
      </w:r>
      <w:r>
        <w:rPr>
          <w:spacing w:val="-10"/>
        </w:rPr>
        <w:t xml:space="preserve"> </w:t>
      </w:r>
      <w:r>
        <w:t>independent</w:t>
      </w:r>
      <w:r>
        <w:rPr>
          <w:spacing w:val="-8"/>
        </w:rPr>
        <w:t xml:space="preserve"> </w:t>
      </w:r>
      <w:r>
        <w:t>auditor.</w:t>
      </w:r>
      <w:r>
        <w:rPr>
          <w:spacing w:val="32"/>
        </w:rPr>
        <w:t xml:space="preserve"> </w:t>
      </w:r>
      <w:r>
        <w:t>Accordingly,</w:t>
      </w:r>
      <w:r>
        <w:rPr>
          <w:spacing w:val="-10"/>
        </w:rPr>
        <w:t xml:space="preserve"> </w:t>
      </w:r>
      <w:r>
        <w:t>the</w:t>
      </w:r>
      <w:r>
        <w:rPr>
          <w:spacing w:val="-10"/>
        </w:rPr>
        <w:t xml:space="preserve"> </w:t>
      </w:r>
      <w:r>
        <w:t>Audit Committee</w:t>
      </w:r>
      <w:r>
        <w:rPr>
          <w:spacing w:val="-13"/>
        </w:rPr>
        <w:t xml:space="preserve"> </w:t>
      </w:r>
      <w:r>
        <w:t>has</w:t>
      </w:r>
      <w:r>
        <w:rPr>
          <w:spacing w:val="-10"/>
        </w:rPr>
        <w:t xml:space="preserve"> </w:t>
      </w:r>
      <w:r>
        <w:t>adopted,</w:t>
      </w:r>
      <w:r>
        <w:rPr>
          <w:spacing w:val="-13"/>
        </w:rPr>
        <w:t xml:space="preserve"> </w:t>
      </w:r>
      <w:r>
        <w:t>and</w:t>
      </w:r>
      <w:r>
        <w:rPr>
          <w:spacing w:val="-10"/>
        </w:rPr>
        <w:t xml:space="preserve"> </w:t>
      </w:r>
      <w:r>
        <w:t>the</w:t>
      </w:r>
      <w:r>
        <w:rPr>
          <w:spacing w:val="-10"/>
        </w:rPr>
        <w:t xml:space="preserve"> </w:t>
      </w:r>
      <w:r>
        <w:t>Board</w:t>
      </w:r>
      <w:r>
        <w:rPr>
          <w:spacing w:val="-10"/>
        </w:rPr>
        <w:t xml:space="preserve"> </w:t>
      </w:r>
      <w:r>
        <w:t>of</w:t>
      </w:r>
      <w:r>
        <w:rPr>
          <w:spacing w:val="-10"/>
        </w:rPr>
        <w:t xml:space="preserve"> </w:t>
      </w:r>
      <w:r>
        <w:t>Directors</w:t>
      </w:r>
      <w:r>
        <w:rPr>
          <w:spacing w:val="-9"/>
        </w:rPr>
        <w:t xml:space="preserve"> </w:t>
      </w:r>
      <w:r>
        <w:t>has</w:t>
      </w:r>
      <w:r>
        <w:rPr>
          <w:spacing w:val="-10"/>
        </w:rPr>
        <w:t xml:space="preserve"> </w:t>
      </w:r>
      <w:r>
        <w:t>ratif</w:t>
      </w:r>
      <w:r>
        <w:t>ied,</w:t>
      </w:r>
      <w:r>
        <w:rPr>
          <w:spacing w:val="-10"/>
        </w:rPr>
        <w:t xml:space="preserve"> </w:t>
      </w:r>
      <w:r>
        <w:t>the</w:t>
      </w:r>
      <w:r>
        <w:rPr>
          <w:spacing w:val="-10"/>
        </w:rPr>
        <w:t xml:space="preserve"> </w:t>
      </w:r>
      <w:r>
        <w:t>Audit</w:t>
      </w:r>
      <w:r>
        <w:rPr>
          <w:spacing w:val="-14"/>
        </w:rPr>
        <w:t xml:space="preserve"> </w:t>
      </w:r>
      <w:r>
        <w:t>and</w:t>
      </w:r>
      <w:r>
        <w:rPr>
          <w:spacing w:val="-9"/>
        </w:rPr>
        <w:t xml:space="preserve"> </w:t>
      </w:r>
      <w:r>
        <w:t>Non-Audit</w:t>
      </w:r>
      <w:r>
        <w:rPr>
          <w:spacing w:val="-9"/>
        </w:rPr>
        <w:t xml:space="preserve"> </w:t>
      </w:r>
      <w:r>
        <w:t>Services Pre-Approval</w:t>
      </w:r>
      <w:r>
        <w:rPr>
          <w:spacing w:val="-10"/>
        </w:rPr>
        <w:t xml:space="preserve"> </w:t>
      </w:r>
      <w:r>
        <w:t>Policy</w:t>
      </w:r>
      <w:r>
        <w:rPr>
          <w:spacing w:val="-10"/>
        </w:rPr>
        <w:t xml:space="preserve"> </w:t>
      </w:r>
      <w:r>
        <w:t>(the</w:t>
      </w:r>
      <w:r>
        <w:rPr>
          <w:spacing w:val="-10"/>
        </w:rPr>
        <w:t xml:space="preserve"> </w:t>
      </w:r>
      <w:r>
        <w:t>“Policy”),</w:t>
      </w:r>
      <w:r>
        <w:rPr>
          <w:spacing w:val="-10"/>
        </w:rPr>
        <w:t xml:space="preserve"> </w:t>
      </w:r>
      <w:r>
        <w:t>which</w:t>
      </w:r>
      <w:r>
        <w:rPr>
          <w:spacing w:val="-10"/>
        </w:rPr>
        <w:t xml:space="preserve"> </w:t>
      </w:r>
      <w:r>
        <w:t>sets</w:t>
      </w:r>
      <w:r>
        <w:rPr>
          <w:spacing w:val="-11"/>
        </w:rPr>
        <w:t xml:space="preserve"> </w:t>
      </w:r>
      <w:r>
        <w:t>forth</w:t>
      </w:r>
      <w:r>
        <w:rPr>
          <w:spacing w:val="-9"/>
        </w:rPr>
        <w:t xml:space="preserve"> </w:t>
      </w:r>
      <w:r>
        <w:t>the</w:t>
      </w:r>
      <w:r>
        <w:rPr>
          <w:spacing w:val="-9"/>
        </w:rPr>
        <w:t xml:space="preserve"> </w:t>
      </w:r>
      <w:r>
        <w:t>procedures</w:t>
      </w:r>
      <w:r>
        <w:rPr>
          <w:spacing w:val="-9"/>
        </w:rPr>
        <w:t xml:space="preserve"> </w:t>
      </w:r>
      <w:r>
        <w:t>and</w:t>
      </w:r>
      <w:r>
        <w:rPr>
          <w:spacing w:val="-10"/>
        </w:rPr>
        <w:t xml:space="preserve"> </w:t>
      </w:r>
      <w:r>
        <w:t>the</w:t>
      </w:r>
      <w:r>
        <w:rPr>
          <w:spacing w:val="-9"/>
        </w:rPr>
        <w:t xml:space="preserve"> </w:t>
      </w:r>
      <w:r>
        <w:t>conditions</w:t>
      </w:r>
      <w:r>
        <w:rPr>
          <w:spacing w:val="-10"/>
        </w:rPr>
        <w:t xml:space="preserve"> </w:t>
      </w:r>
      <w:r>
        <w:t>pursuant</w:t>
      </w:r>
      <w:r>
        <w:rPr>
          <w:spacing w:val="-9"/>
        </w:rPr>
        <w:t xml:space="preserve"> </w:t>
      </w:r>
      <w:r>
        <w:t>to which the services to be performed by the independent auditor may be pre-approved.</w:t>
      </w:r>
    </w:p>
    <w:p w14:paraId="1FB8D8B0" w14:textId="77777777" w:rsidR="00465195" w:rsidRDefault="009E0AD9">
      <w:pPr>
        <w:pStyle w:val="BodyText"/>
        <w:spacing w:before="275"/>
        <w:ind w:left="718" w:right="346"/>
        <w:jc w:val="both"/>
      </w:pPr>
      <w:r>
        <w:t>The SEC’s rules establish two different approaches to pre-approving services.</w:t>
      </w:r>
      <w:r>
        <w:rPr>
          <w:spacing w:val="39"/>
        </w:rPr>
        <w:t xml:space="preserve"> </w:t>
      </w:r>
      <w:r>
        <w:t>Proposed services either:</w:t>
      </w:r>
      <w:r>
        <w:rPr>
          <w:spacing w:val="36"/>
        </w:rPr>
        <w:t xml:space="preserve"> </w:t>
      </w:r>
      <w:r>
        <w:t>may</w:t>
      </w:r>
      <w:r>
        <w:rPr>
          <w:spacing w:val="-1"/>
        </w:rPr>
        <w:t xml:space="preserve"> </w:t>
      </w:r>
      <w:r>
        <w:t>be</w:t>
      </w:r>
      <w:r>
        <w:rPr>
          <w:spacing w:val="-1"/>
        </w:rPr>
        <w:t xml:space="preserve"> </w:t>
      </w:r>
      <w:r>
        <w:t>pre-approved without</w:t>
      </w:r>
      <w:r>
        <w:rPr>
          <w:spacing w:val="-1"/>
        </w:rPr>
        <w:t xml:space="preserve"> </w:t>
      </w:r>
      <w:r>
        <w:t>consideration of specific</w:t>
      </w:r>
      <w:r>
        <w:rPr>
          <w:spacing w:val="-1"/>
        </w:rPr>
        <w:t xml:space="preserve"> </w:t>
      </w:r>
      <w:r>
        <w:t>case-by-case</w:t>
      </w:r>
      <w:r>
        <w:t xml:space="preserve"> services by</w:t>
      </w:r>
      <w:r>
        <w:rPr>
          <w:spacing w:val="-4"/>
        </w:rPr>
        <w:t xml:space="preserve"> </w:t>
      </w:r>
      <w:r>
        <w:t>the</w:t>
      </w:r>
      <w:r>
        <w:rPr>
          <w:spacing w:val="-2"/>
        </w:rPr>
        <w:t xml:space="preserve"> </w:t>
      </w:r>
      <w:r>
        <w:t>Audit Committee</w:t>
      </w:r>
      <w:r>
        <w:rPr>
          <w:spacing w:val="-2"/>
        </w:rPr>
        <w:t xml:space="preserve"> </w:t>
      </w:r>
      <w:r>
        <w:t>(“general</w:t>
      </w:r>
      <w:r>
        <w:rPr>
          <w:spacing w:val="-1"/>
        </w:rPr>
        <w:t xml:space="preserve"> </w:t>
      </w:r>
      <w:r>
        <w:t>pre-approval”);</w:t>
      </w:r>
      <w:r>
        <w:rPr>
          <w:spacing w:val="-1"/>
        </w:rPr>
        <w:t xml:space="preserve"> </w:t>
      </w:r>
      <w:r>
        <w:t>or</w:t>
      </w:r>
      <w:r>
        <w:rPr>
          <w:spacing w:val="-1"/>
        </w:rPr>
        <w:t xml:space="preserve"> </w:t>
      </w:r>
      <w:r>
        <w:t>require</w:t>
      </w:r>
      <w:r>
        <w:rPr>
          <w:spacing w:val="-5"/>
        </w:rPr>
        <w:t xml:space="preserve"> </w:t>
      </w:r>
      <w:r>
        <w:t>the</w:t>
      </w:r>
      <w:r>
        <w:rPr>
          <w:spacing w:val="-1"/>
        </w:rPr>
        <w:t xml:space="preserve"> </w:t>
      </w:r>
      <w:r>
        <w:t>specific</w:t>
      </w:r>
      <w:r>
        <w:rPr>
          <w:spacing w:val="-1"/>
        </w:rPr>
        <w:t xml:space="preserve"> </w:t>
      </w:r>
      <w:r>
        <w:t>pre-approval</w:t>
      </w:r>
      <w:r>
        <w:rPr>
          <w:spacing w:val="-1"/>
        </w:rPr>
        <w:t xml:space="preserve"> </w:t>
      </w:r>
      <w:r>
        <w:t>of</w:t>
      </w:r>
      <w:r>
        <w:rPr>
          <w:spacing w:val="-1"/>
        </w:rPr>
        <w:t xml:space="preserve"> </w:t>
      </w:r>
      <w:r>
        <w:t>the</w:t>
      </w:r>
      <w:r>
        <w:rPr>
          <w:spacing w:val="-1"/>
        </w:rPr>
        <w:t xml:space="preserve"> </w:t>
      </w:r>
      <w:r>
        <w:t>Audit</w:t>
      </w:r>
      <w:r>
        <w:rPr>
          <w:spacing w:val="-1"/>
        </w:rPr>
        <w:t xml:space="preserve"> </w:t>
      </w:r>
      <w:r>
        <w:t>Committee (“specific pre-approval”).</w:t>
      </w:r>
      <w:r>
        <w:rPr>
          <w:spacing w:val="40"/>
        </w:rPr>
        <w:t xml:space="preserve"> </w:t>
      </w:r>
      <w:r>
        <w:t>The Audit Committee believes that the combination of these two approaches</w:t>
      </w:r>
      <w:r>
        <w:rPr>
          <w:spacing w:val="-8"/>
        </w:rPr>
        <w:t xml:space="preserve"> </w:t>
      </w:r>
      <w:r>
        <w:t>in</w:t>
      </w:r>
      <w:r>
        <w:rPr>
          <w:spacing w:val="-8"/>
        </w:rPr>
        <w:t xml:space="preserve"> </w:t>
      </w:r>
      <w:r>
        <w:t>this</w:t>
      </w:r>
      <w:r>
        <w:rPr>
          <w:spacing w:val="-9"/>
        </w:rPr>
        <w:t xml:space="preserve"> </w:t>
      </w:r>
      <w:r>
        <w:t>Policy</w:t>
      </w:r>
      <w:r>
        <w:rPr>
          <w:spacing w:val="-10"/>
        </w:rPr>
        <w:t xml:space="preserve"> </w:t>
      </w:r>
      <w:r>
        <w:t>will</w:t>
      </w:r>
      <w:r>
        <w:rPr>
          <w:spacing w:val="-8"/>
        </w:rPr>
        <w:t xml:space="preserve"> </w:t>
      </w:r>
      <w:r>
        <w:t>result</w:t>
      </w:r>
      <w:r>
        <w:rPr>
          <w:spacing w:val="-8"/>
        </w:rPr>
        <w:t xml:space="preserve"> </w:t>
      </w:r>
      <w:r>
        <w:t>in</w:t>
      </w:r>
      <w:r>
        <w:rPr>
          <w:spacing w:val="-8"/>
        </w:rPr>
        <w:t xml:space="preserve"> </w:t>
      </w:r>
      <w:r>
        <w:t>an</w:t>
      </w:r>
      <w:r>
        <w:rPr>
          <w:spacing w:val="-8"/>
        </w:rPr>
        <w:t xml:space="preserve"> </w:t>
      </w:r>
      <w:r>
        <w:t>eff</w:t>
      </w:r>
      <w:r>
        <w:t>ective</w:t>
      </w:r>
      <w:r>
        <w:rPr>
          <w:spacing w:val="-8"/>
        </w:rPr>
        <w:t xml:space="preserve"> </w:t>
      </w:r>
      <w:r>
        <w:t>and</w:t>
      </w:r>
      <w:r>
        <w:rPr>
          <w:spacing w:val="-8"/>
        </w:rPr>
        <w:t xml:space="preserve"> </w:t>
      </w:r>
      <w:r>
        <w:t>efficient</w:t>
      </w:r>
      <w:r>
        <w:rPr>
          <w:spacing w:val="-8"/>
        </w:rPr>
        <w:t xml:space="preserve"> </w:t>
      </w:r>
      <w:r>
        <w:t>procedure</w:t>
      </w:r>
      <w:r>
        <w:rPr>
          <w:spacing w:val="-9"/>
        </w:rPr>
        <w:t xml:space="preserve"> </w:t>
      </w:r>
      <w:r>
        <w:t>to</w:t>
      </w:r>
      <w:r>
        <w:rPr>
          <w:spacing w:val="-8"/>
        </w:rPr>
        <w:t xml:space="preserve"> </w:t>
      </w:r>
      <w:r>
        <w:t>pre-approve</w:t>
      </w:r>
      <w:r>
        <w:rPr>
          <w:spacing w:val="-8"/>
        </w:rPr>
        <w:t xml:space="preserve"> </w:t>
      </w:r>
      <w:r>
        <w:t>services performed by the independent auditor. As set forth in this Policy, unless a type of service has received</w:t>
      </w:r>
      <w:r>
        <w:rPr>
          <w:spacing w:val="-4"/>
        </w:rPr>
        <w:t xml:space="preserve"> </w:t>
      </w:r>
      <w:r>
        <w:t>general</w:t>
      </w:r>
      <w:r>
        <w:rPr>
          <w:spacing w:val="-4"/>
        </w:rPr>
        <w:t xml:space="preserve"> </w:t>
      </w:r>
      <w:r>
        <w:t>pre-approval,</w:t>
      </w:r>
      <w:r>
        <w:rPr>
          <w:spacing w:val="-4"/>
        </w:rPr>
        <w:t xml:space="preserve"> </w:t>
      </w:r>
      <w:r>
        <w:t>it</w:t>
      </w:r>
      <w:r>
        <w:rPr>
          <w:spacing w:val="-3"/>
        </w:rPr>
        <w:t xml:space="preserve"> </w:t>
      </w:r>
      <w:r>
        <w:t>will</w:t>
      </w:r>
      <w:r>
        <w:rPr>
          <w:spacing w:val="-4"/>
        </w:rPr>
        <w:t xml:space="preserve"> </w:t>
      </w:r>
      <w:r>
        <w:t>require</w:t>
      </w:r>
      <w:r>
        <w:rPr>
          <w:spacing w:val="-4"/>
        </w:rPr>
        <w:t xml:space="preserve"> </w:t>
      </w:r>
      <w:r>
        <w:t>specific</w:t>
      </w:r>
      <w:r>
        <w:rPr>
          <w:spacing w:val="-4"/>
        </w:rPr>
        <w:t xml:space="preserve"> </w:t>
      </w:r>
      <w:r>
        <w:t>pre-approval</w:t>
      </w:r>
      <w:r>
        <w:rPr>
          <w:spacing w:val="-4"/>
        </w:rPr>
        <w:t xml:space="preserve"> </w:t>
      </w:r>
      <w:r>
        <w:t>by</w:t>
      </w:r>
      <w:r>
        <w:rPr>
          <w:spacing w:val="-6"/>
        </w:rPr>
        <w:t xml:space="preserve"> </w:t>
      </w:r>
      <w:r>
        <w:t>the</w:t>
      </w:r>
      <w:r>
        <w:rPr>
          <w:spacing w:val="-6"/>
        </w:rPr>
        <w:t xml:space="preserve"> </w:t>
      </w:r>
      <w:r>
        <w:t>Audit</w:t>
      </w:r>
      <w:r>
        <w:rPr>
          <w:spacing w:val="-2"/>
        </w:rPr>
        <w:t xml:space="preserve"> </w:t>
      </w:r>
      <w:r>
        <w:t>Committee</w:t>
      </w:r>
      <w:r>
        <w:rPr>
          <w:spacing w:val="-6"/>
        </w:rPr>
        <w:t xml:space="preserve"> </w:t>
      </w:r>
      <w:r>
        <w:t>if</w:t>
      </w:r>
      <w:r>
        <w:rPr>
          <w:spacing w:val="-4"/>
        </w:rPr>
        <w:t xml:space="preserve"> </w:t>
      </w:r>
      <w:r>
        <w:t>it</w:t>
      </w:r>
      <w:r>
        <w:rPr>
          <w:spacing w:val="-2"/>
        </w:rPr>
        <w:t xml:space="preserve"> </w:t>
      </w:r>
      <w:r>
        <w:t>is to be provided by the independent auditor. Any proposed services exceeding pre-approval cost levels or budgeted amounts will also require specific pre-approval by the Audit Committee.</w:t>
      </w:r>
    </w:p>
    <w:p w14:paraId="115D9E99" w14:textId="77777777" w:rsidR="00465195" w:rsidRDefault="00465195">
      <w:pPr>
        <w:pStyle w:val="BodyText"/>
      </w:pPr>
    </w:p>
    <w:p w14:paraId="4F9A1212" w14:textId="77777777" w:rsidR="00465195" w:rsidRDefault="009E0AD9">
      <w:pPr>
        <w:pStyle w:val="BodyText"/>
        <w:spacing w:before="1"/>
        <w:ind w:left="717" w:right="349"/>
        <w:jc w:val="both"/>
      </w:pPr>
      <w:r>
        <w:t>For both types of pre-approval, the Audit Committee will consider wh</w:t>
      </w:r>
      <w:r>
        <w:t>ether such services are consistent</w:t>
      </w:r>
      <w:r>
        <w:rPr>
          <w:spacing w:val="-8"/>
        </w:rPr>
        <w:t xml:space="preserve"> </w:t>
      </w:r>
      <w:r>
        <w:t>with</w:t>
      </w:r>
      <w:r>
        <w:rPr>
          <w:spacing w:val="-8"/>
        </w:rPr>
        <w:t xml:space="preserve"> </w:t>
      </w:r>
      <w:r>
        <w:t>the</w:t>
      </w:r>
      <w:r>
        <w:rPr>
          <w:spacing w:val="-8"/>
        </w:rPr>
        <w:t xml:space="preserve"> </w:t>
      </w:r>
      <w:r>
        <w:t>SEC’s</w:t>
      </w:r>
      <w:r>
        <w:rPr>
          <w:spacing w:val="-8"/>
        </w:rPr>
        <w:t xml:space="preserve"> </w:t>
      </w:r>
      <w:r>
        <w:t>rules</w:t>
      </w:r>
      <w:r>
        <w:rPr>
          <w:spacing w:val="-8"/>
        </w:rPr>
        <w:t xml:space="preserve"> </w:t>
      </w:r>
      <w:r>
        <w:t>on</w:t>
      </w:r>
      <w:r>
        <w:rPr>
          <w:spacing w:val="-8"/>
        </w:rPr>
        <w:t xml:space="preserve"> </w:t>
      </w:r>
      <w:r>
        <w:t>auditor</w:t>
      </w:r>
      <w:r>
        <w:rPr>
          <w:spacing w:val="-9"/>
        </w:rPr>
        <w:t xml:space="preserve"> </w:t>
      </w:r>
      <w:r>
        <w:t>independence.</w:t>
      </w:r>
      <w:r>
        <w:rPr>
          <w:spacing w:val="35"/>
        </w:rPr>
        <w:t xml:space="preserve"> </w:t>
      </w:r>
      <w:r>
        <w:t>The</w:t>
      </w:r>
      <w:r>
        <w:rPr>
          <w:spacing w:val="-9"/>
        </w:rPr>
        <w:t xml:space="preserve"> </w:t>
      </w:r>
      <w:r>
        <w:t>Audit</w:t>
      </w:r>
      <w:r>
        <w:rPr>
          <w:spacing w:val="-8"/>
        </w:rPr>
        <w:t xml:space="preserve"> </w:t>
      </w:r>
      <w:r>
        <w:t>Committee</w:t>
      </w:r>
      <w:r>
        <w:rPr>
          <w:spacing w:val="-9"/>
        </w:rPr>
        <w:t xml:space="preserve"> </w:t>
      </w:r>
      <w:r>
        <w:t>will</w:t>
      </w:r>
      <w:r>
        <w:rPr>
          <w:spacing w:val="-9"/>
        </w:rPr>
        <w:t xml:space="preserve"> </w:t>
      </w:r>
      <w:r>
        <w:t>also</w:t>
      </w:r>
      <w:r>
        <w:rPr>
          <w:spacing w:val="-9"/>
        </w:rPr>
        <w:t xml:space="preserve"> </w:t>
      </w:r>
      <w:r>
        <w:t>consider whether the independent auditor is best positioned to provide the most effective and efficient service, for reasons such as its familiar</w:t>
      </w:r>
      <w:r>
        <w:t>ity with the Company’s business, people, culture, accounting systems, risk profile and other factors and whether the service might enhance the Company’s ability to manage or control risk or improve audit quality. All such factors will be considered as a wh</w:t>
      </w:r>
      <w:r>
        <w:t>ole, and no one factor should necessarily be determinative.</w:t>
      </w:r>
    </w:p>
    <w:p w14:paraId="64B4291C" w14:textId="77777777" w:rsidR="00465195" w:rsidRDefault="00465195">
      <w:pPr>
        <w:pStyle w:val="BodyText"/>
      </w:pPr>
    </w:p>
    <w:p w14:paraId="6E99F893" w14:textId="77777777" w:rsidR="00465195" w:rsidRDefault="009E0AD9">
      <w:pPr>
        <w:pStyle w:val="BodyText"/>
        <w:ind w:left="718" w:right="349"/>
        <w:jc w:val="both"/>
      </w:pPr>
      <w:r>
        <w:t>The Audit Committee is also mindful of the relationship between fees for audit and non-audit services in deciding whether to pre-approve any</w:t>
      </w:r>
      <w:r>
        <w:rPr>
          <w:spacing w:val="-2"/>
        </w:rPr>
        <w:t xml:space="preserve"> </w:t>
      </w:r>
      <w:r>
        <w:t>such services and may determine, for each fiscal year,</w:t>
      </w:r>
      <w:r>
        <w:t xml:space="preserve"> the appropriate ratio between the total amount of for Audit, Audit-related and Tax services and the total amount of fees for certain permissible non-audit services classified as All Other </w:t>
      </w:r>
      <w:r>
        <w:rPr>
          <w:spacing w:val="-2"/>
        </w:rPr>
        <w:t>services.</w:t>
      </w:r>
    </w:p>
    <w:p w14:paraId="23E224B4" w14:textId="77777777" w:rsidR="00465195" w:rsidRDefault="00465195">
      <w:pPr>
        <w:pStyle w:val="BodyText"/>
      </w:pPr>
    </w:p>
    <w:p w14:paraId="35A6C643" w14:textId="77777777" w:rsidR="00465195" w:rsidRDefault="009E0AD9">
      <w:pPr>
        <w:pStyle w:val="BodyText"/>
        <w:ind w:left="717" w:right="350"/>
        <w:jc w:val="both"/>
      </w:pPr>
      <w:r>
        <w:t xml:space="preserve">This Policy describes the Audit, Audit-related, Tax and </w:t>
      </w:r>
      <w:r>
        <w:t>All Other services that have the general pre-approval</w:t>
      </w:r>
      <w:r>
        <w:rPr>
          <w:spacing w:val="-14"/>
        </w:rPr>
        <w:t xml:space="preserve"> </w:t>
      </w:r>
      <w:r>
        <w:t>of</w:t>
      </w:r>
      <w:r>
        <w:rPr>
          <w:spacing w:val="-13"/>
        </w:rPr>
        <w:t xml:space="preserve"> </w:t>
      </w:r>
      <w:r>
        <w:t>the</w:t>
      </w:r>
      <w:r>
        <w:rPr>
          <w:spacing w:val="-13"/>
        </w:rPr>
        <w:t xml:space="preserve"> </w:t>
      </w:r>
      <w:r>
        <w:t>Audit</w:t>
      </w:r>
      <w:r>
        <w:rPr>
          <w:spacing w:val="-13"/>
        </w:rPr>
        <w:t xml:space="preserve"> </w:t>
      </w:r>
      <w:r>
        <w:t>Committee.</w:t>
      </w:r>
      <w:r>
        <w:rPr>
          <w:spacing w:val="22"/>
        </w:rPr>
        <w:t xml:space="preserve"> </w:t>
      </w:r>
      <w:r>
        <w:t>The</w:t>
      </w:r>
      <w:r>
        <w:rPr>
          <w:spacing w:val="-13"/>
        </w:rPr>
        <w:t xml:space="preserve"> </w:t>
      </w:r>
      <w:r>
        <w:t>Audit</w:t>
      </w:r>
      <w:r>
        <w:rPr>
          <w:spacing w:val="-13"/>
        </w:rPr>
        <w:t xml:space="preserve"> </w:t>
      </w:r>
      <w:r>
        <w:t>Committee</w:t>
      </w:r>
      <w:r>
        <w:rPr>
          <w:spacing w:val="-13"/>
        </w:rPr>
        <w:t xml:space="preserve"> </w:t>
      </w:r>
      <w:r>
        <w:t>will</w:t>
      </w:r>
      <w:r>
        <w:rPr>
          <w:spacing w:val="-13"/>
        </w:rPr>
        <w:t xml:space="preserve"> </w:t>
      </w:r>
      <w:r>
        <w:t>annually</w:t>
      </w:r>
      <w:r>
        <w:rPr>
          <w:spacing w:val="-14"/>
        </w:rPr>
        <w:t xml:space="preserve"> </w:t>
      </w:r>
      <w:r>
        <w:t>review</w:t>
      </w:r>
      <w:r>
        <w:rPr>
          <w:spacing w:val="-14"/>
        </w:rPr>
        <w:t xml:space="preserve"> </w:t>
      </w:r>
      <w:r>
        <w:t>and</w:t>
      </w:r>
      <w:r>
        <w:rPr>
          <w:spacing w:val="-15"/>
        </w:rPr>
        <w:t xml:space="preserve"> </w:t>
      </w:r>
      <w:r>
        <w:t>pre-approve the services that may be provided by the independent auditor without obtaining specific pre-approval</w:t>
      </w:r>
      <w:r>
        <w:rPr>
          <w:spacing w:val="-3"/>
        </w:rPr>
        <w:t xml:space="preserve"> </w:t>
      </w:r>
      <w:r>
        <w:t>from</w:t>
      </w:r>
      <w:r>
        <w:rPr>
          <w:spacing w:val="-3"/>
        </w:rPr>
        <w:t xml:space="preserve"> </w:t>
      </w:r>
      <w:r>
        <w:t>the</w:t>
      </w:r>
      <w:r>
        <w:rPr>
          <w:spacing w:val="-3"/>
        </w:rPr>
        <w:t xml:space="preserve"> </w:t>
      </w:r>
      <w:r>
        <w:t>Audit</w:t>
      </w:r>
      <w:r>
        <w:rPr>
          <w:spacing w:val="-1"/>
        </w:rPr>
        <w:t xml:space="preserve"> </w:t>
      </w:r>
      <w:r>
        <w:t>Committee.</w:t>
      </w:r>
      <w:r>
        <w:rPr>
          <w:spacing w:val="31"/>
        </w:rPr>
        <w:t xml:space="preserve"> </w:t>
      </w:r>
      <w:r>
        <w:t>The</w:t>
      </w:r>
      <w:r>
        <w:rPr>
          <w:spacing w:val="-3"/>
        </w:rPr>
        <w:t xml:space="preserve"> </w:t>
      </w:r>
      <w:r>
        <w:t>Audit</w:t>
      </w:r>
      <w:r>
        <w:rPr>
          <w:spacing w:val="-1"/>
        </w:rPr>
        <w:t xml:space="preserve"> </w:t>
      </w:r>
      <w:r>
        <w:t>Committee</w:t>
      </w:r>
      <w:r>
        <w:rPr>
          <w:spacing w:val="-3"/>
        </w:rPr>
        <w:t xml:space="preserve"> </w:t>
      </w:r>
      <w:r>
        <w:t>will</w:t>
      </w:r>
      <w:r>
        <w:rPr>
          <w:spacing w:val="-3"/>
        </w:rPr>
        <w:t xml:space="preserve"> </w:t>
      </w:r>
      <w:r>
        <w:t>add</w:t>
      </w:r>
      <w:r>
        <w:rPr>
          <w:spacing w:val="-3"/>
        </w:rPr>
        <w:t xml:space="preserve"> </w:t>
      </w:r>
      <w:r>
        <w:t>or</w:t>
      </w:r>
      <w:r>
        <w:rPr>
          <w:spacing w:val="-3"/>
        </w:rPr>
        <w:t xml:space="preserve"> </w:t>
      </w:r>
      <w:r>
        <w:t>subtract</w:t>
      </w:r>
      <w:r>
        <w:rPr>
          <w:spacing w:val="-3"/>
        </w:rPr>
        <w:t xml:space="preserve"> </w:t>
      </w:r>
      <w:r>
        <w:t>the</w:t>
      </w:r>
      <w:r>
        <w:rPr>
          <w:spacing w:val="-3"/>
        </w:rPr>
        <w:t xml:space="preserve"> </w:t>
      </w:r>
      <w:r>
        <w:t>list</w:t>
      </w:r>
      <w:r>
        <w:rPr>
          <w:spacing w:val="-6"/>
        </w:rPr>
        <w:t xml:space="preserve"> </w:t>
      </w:r>
      <w:r>
        <w:t>of</w:t>
      </w:r>
      <w:r>
        <w:rPr>
          <w:spacing w:val="-3"/>
        </w:rPr>
        <w:t xml:space="preserve"> </w:t>
      </w:r>
      <w:r>
        <w:t>general pre-approved services from time-to-time, based on subsequent determinations.</w:t>
      </w:r>
    </w:p>
    <w:p w14:paraId="5A10CD02" w14:textId="77777777" w:rsidR="00465195" w:rsidRDefault="00465195">
      <w:pPr>
        <w:pStyle w:val="BodyText"/>
        <w:jc w:val="both"/>
        <w:sectPr w:rsidR="00465195">
          <w:pgSz w:w="12240" w:h="15840"/>
          <w:pgMar w:top="1360" w:right="1080" w:bottom="940" w:left="720" w:header="939" w:footer="673" w:gutter="0"/>
          <w:cols w:space="720"/>
        </w:sectPr>
      </w:pPr>
    </w:p>
    <w:p w14:paraId="5195A94E" w14:textId="77777777" w:rsidR="00465195" w:rsidRDefault="00465195">
      <w:pPr>
        <w:pStyle w:val="BodyText"/>
        <w:spacing w:before="64"/>
      </w:pPr>
    </w:p>
    <w:p w14:paraId="758CFE88" w14:textId="77777777" w:rsidR="00465195" w:rsidRDefault="009E0AD9">
      <w:pPr>
        <w:pStyle w:val="BodyText"/>
        <w:ind w:left="718" w:right="345"/>
        <w:jc w:val="both"/>
      </w:pP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Policy</w:t>
      </w:r>
      <w:r>
        <w:rPr>
          <w:spacing w:val="-2"/>
        </w:rPr>
        <w:t xml:space="preserve"> </w:t>
      </w:r>
      <w:r>
        <w:t>is</w:t>
      </w:r>
      <w:r>
        <w:rPr>
          <w:spacing w:val="-2"/>
        </w:rPr>
        <w:t xml:space="preserve"> </w:t>
      </w:r>
      <w:r>
        <w:t>to</w:t>
      </w:r>
      <w:r>
        <w:rPr>
          <w:spacing w:val="-3"/>
        </w:rPr>
        <w:t xml:space="preserve"> </w:t>
      </w:r>
      <w:r>
        <w:t>set</w:t>
      </w:r>
      <w:r>
        <w:rPr>
          <w:spacing w:val="-1"/>
        </w:rPr>
        <w:t xml:space="preserve"> </w:t>
      </w:r>
      <w:r>
        <w:t>forth</w:t>
      </w:r>
      <w:r>
        <w:rPr>
          <w:spacing w:val="-1"/>
        </w:rPr>
        <w:t xml:space="preserve"> </w:t>
      </w:r>
      <w:r>
        <w:t>the</w:t>
      </w:r>
      <w:r>
        <w:rPr>
          <w:spacing w:val="-1"/>
        </w:rPr>
        <w:t xml:space="preserve"> </w:t>
      </w:r>
      <w:r>
        <w:t>procedures</w:t>
      </w:r>
      <w:r>
        <w:rPr>
          <w:spacing w:val="-1"/>
        </w:rPr>
        <w:t xml:space="preserve"> </w:t>
      </w:r>
      <w:r>
        <w:t>by</w:t>
      </w:r>
      <w:r>
        <w:rPr>
          <w:spacing w:val="-4"/>
        </w:rPr>
        <w:t xml:space="preserve"> </w:t>
      </w:r>
      <w:r>
        <w:t>which the</w:t>
      </w:r>
      <w:r>
        <w:rPr>
          <w:spacing w:val="-2"/>
        </w:rPr>
        <w:t xml:space="preserve"> </w:t>
      </w:r>
      <w:r>
        <w:t>Audit Committee</w:t>
      </w:r>
      <w:r>
        <w:rPr>
          <w:spacing w:val="-5"/>
        </w:rPr>
        <w:t xml:space="preserve"> </w:t>
      </w:r>
      <w:r>
        <w:t>intends to fulfill its responsibilities. It does not delegate the Audit Committee’s responsibilities to pre-approve services performed by the independent auditor to management.</w:t>
      </w:r>
    </w:p>
    <w:p w14:paraId="3D0DA882" w14:textId="77777777" w:rsidR="00465195" w:rsidRDefault="00465195">
      <w:pPr>
        <w:pStyle w:val="BodyText"/>
      </w:pPr>
    </w:p>
    <w:p w14:paraId="50065BDE" w14:textId="77777777" w:rsidR="00465195" w:rsidRDefault="00465195">
      <w:pPr>
        <w:pStyle w:val="BodyText"/>
        <w:spacing w:before="3"/>
      </w:pPr>
    </w:p>
    <w:p w14:paraId="1EFF28EB" w14:textId="77777777" w:rsidR="00465195" w:rsidRDefault="009E0AD9">
      <w:pPr>
        <w:pStyle w:val="Heading2"/>
        <w:numPr>
          <w:ilvl w:val="0"/>
          <w:numId w:val="2"/>
        </w:numPr>
        <w:tabs>
          <w:tab w:val="left" w:pos="1077"/>
        </w:tabs>
        <w:ind w:hanging="535"/>
        <w:jc w:val="left"/>
      </w:pPr>
      <w:r>
        <w:rPr>
          <w:spacing w:val="-2"/>
        </w:rPr>
        <w:t>Delegation</w:t>
      </w:r>
    </w:p>
    <w:p w14:paraId="3DD18DF9" w14:textId="77777777" w:rsidR="00465195" w:rsidRDefault="009E0AD9">
      <w:pPr>
        <w:pStyle w:val="BodyText"/>
        <w:spacing w:before="272"/>
        <w:ind w:left="718" w:right="350"/>
        <w:jc w:val="both"/>
      </w:pPr>
      <w:r>
        <w:t>As</w:t>
      </w:r>
      <w:r>
        <w:rPr>
          <w:spacing w:val="-5"/>
        </w:rPr>
        <w:t xml:space="preserve"> </w:t>
      </w:r>
      <w:r>
        <w:t>provided</w:t>
      </w:r>
      <w:r>
        <w:rPr>
          <w:spacing w:val="-6"/>
        </w:rPr>
        <w:t xml:space="preserve"> </w:t>
      </w:r>
      <w:r>
        <w:t>in</w:t>
      </w:r>
      <w:r>
        <w:rPr>
          <w:spacing w:val="-5"/>
        </w:rPr>
        <w:t xml:space="preserve"> </w:t>
      </w:r>
      <w:r>
        <w:t>the</w:t>
      </w:r>
      <w:r>
        <w:rPr>
          <w:spacing w:val="-5"/>
        </w:rPr>
        <w:t xml:space="preserve"> </w:t>
      </w:r>
      <w:r>
        <w:t>Act</w:t>
      </w:r>
      <w:r>
        <w:rPr>
          <w:spacing w:val="-5"/>
        </w:rPr>
        <w:t xml:space="preserve"> </w:t>
      </w:r>
      <w:r>
        <w:t>and</w:t>
      </w:r>
      <w:r>
        <w:rPr>
          <w:spacing w:val="-5"/>
        </w:rPr>
        <w:t xml:space="preserve"> </w:t>
      </w:r>
      <w:r>
        <w:t>the</w:t>
      </w:r>
      <w:r>
        <w:rPr>
          <w:spacing w:val="-5"/>
        </w:rPr>
        <w:t xml:space="preserve"> </w:t>
      </w:r>
      <w:r>
        <w:t>SEC’s</w:t>
      </w:r>
      <w:r>
        <w:rPr>
          <w:spacing w:val="-5"/>
        </w:rPr>
        <w:t xml:space="preserve"> </w:t>
      </w:r>
      <w:r>
        <w:t>rules,</w:t>
      </w:r>
      <w:r>
        <w:rPr>
          <w:spacing w:val="-5"/>
        </w:rPr>
        <w:t xml:space="preserve"> </w:t>
      </w:r>
      <w:r>
        <w:t>the</w:t>
      </w:r>
      <w:r>
        <w:rPr>
          <w:spacing w:val="-8"/>
        </w:rPr>
        <w:t xml:space="preserve"> </w:t>
      </w:r>
      <w:r>
        <w:t>Au</w:t>
      </w:r>
      <w:r>
        <w:t>dit</w:t>
      </w:r>
      <w:r>
        <w:rPr>
          <w:spacing w:val="-2"/>
        </w:rPr>
        <w:t xml:space="preserve"> </w:t>
      </w:r>
      <w:r>
        <w:t>Committee</w:t>
      </w:r>
      <w:r>
        <w:rPr>
          <w:spacing w:val="-5"/>
        </w:rPr>
        <w:t xml:space="preserve"> </w:t>
      </w:r>
      <w:r>
        <w:t>may</w:t>
      </w:r>
      <w:r>
        <w:rPr>
          <w:spacing w:val="-11"/>
        </w:rPr>
        <w:t xml:space="preserve"> </w:t>
      </w:r>
      <w:r>
        <w:t>delegate</w:t>
      </w:r>
      <w:r>
        <w:rPr>
          <w:spacing w:val="-5"/>
        </w:rPr>
        <w:t xml:space="preserve"> </w:t>
      </w:r>
      <w:r>
        <w:t>either</w:t>
      </w:r>
      <w:r>
        <w:rPr>
          <w:spacing w:val="-5"/>
        </w:rPr>
        <w:t xml:space="preserve"> </w:t>
      </w:r>
      <w:r>
        <w:t>type</w:t>
      </w:r>
      <w:r>
        <w:rPr>
          <w:spacing w:val="-5"/>
        </w:rPr>
        <w:t xml:space="preserve"> </w:t>
      </w:r>
      <w:r>
        <w:t>of</w:t>
      </w:r>
      <w:r>
        <w:rPr>
          <w:spacing w:val="-3"/>
        </w:rPr>
        <w:t xml:space="preserve"> </w:t>
      </w:r>
      <w:r>
        <w:t>pre-approval</w:t>
      </w:r>
      <w:r>
        <w:rPr>
          <w:spacing w:val="-15"/>
        </w:rPr>
        <w:t xml:space="preserve"> </w:t>
      </w:r>
      <w:r>
        <w:t>authority</w:t>
      </w:r>
      <w:r>
        <w:rPr>
          <w:spacing w:val="-15"/>
        </w:rPr>
        <w:t xml:space="preserve"> </w:t>
      </w:r>
      <w:r>
        <w:t>to</w:t>
      </w:r>
      <w:r>
        <w:rPr>
          <w:spacing w:val="-15"/>
        </w:rPr>
        <w:t xml:space="preserve"> </w:t>
      </w:r>
      <w:r>
        <w:t>one</w:t>
      </w:r>
      <w:r>
        <w:rPr>
          <w:spacing w:val="-15"/>
        </w:rPr>
        <w:t xml:space="preserve"> </w:t>
      </w:r>
      <w:r>
        <w:t>or</w:t>
      </w:r>
      <w:r>
        <w:rPr>
          <w:spacing w:val="-15"/>
        </w:rPr>
        <w:t xml:space="preserve"> </w:t>
      </w:r>
      <w:r>
        <w:t>more</w:t>
      </w:r>
      <w:r>
        <w:rPr>
          <w:spacing w:val="-15"/>
        </w:rPr>
        <w:t xml:space="preserve"> </w:t>
      </w:r>
      <w:r>
        <w:t>of</w:t>
      </w:r>
      <w:r>
        <w:rPr>
          <w:spacing w:val="-15"/>
        </w:rPr>
        <w:t xml:space="preserve"> </w:t>
      </w:r>
      <w:r>
        <w:t>its</w:t>
      </w:r>
      <w:r>
        <w:rPr>
          <w:spacing w:val="-15"/>
        </w:rPr>
        <w:t xml:space="preserve"> </w:t>
      </w:r>
      <w:r>
        <w:t>members.</w:t>
      </w:r>
      <w:r>
        <w:rPr>
          <w:spacing w:val="-15"/>
        </w:rPr>
        <w:t xml:space="preserve"> </w:t>
      </w:r>
      <w:r>
        <w:t>The</w:t>
      </w:r>
      <w:r>
        <w:rPr>
          <w:spacing w:val="-15"/>
        </w:rPr>
        <w:t xml:space="preserve"> </w:t>
      </w:r>
      <w:r>
        <w:t>member</w:t>
      </w:r>
      <w:r>
        <w:rPr>
          <w:spacing w:val="-15"/>
        </w:rPr>
        <w:t xml:space="preserve"> </w:t>
      </w:r>
      <w:r>
        <w:t>to</w:t>
      </w:r>
      <w:r>
        <w:rPr>
          <w:spacing w:val="-15"/>
        </w:rPr>
        <w:t xml:space="preserve"> </w:t>
      </w:r>
      <w:r>
        <w:t>whom</w:t>
      </w:r>
      <w:r>
        <w:rPr>
          <w:spacing w:val="-15"/>
        </w:rPr>
        <w:t xml:space="preserve"> </w:t>
      </w:r>
      <w:r>
        <w:t>such</w:t>
      </w:r>
      <w:r>
        <w:rPr>
          <w:spacing w:val="-15"/>
        </w:rPr>
        <w:t xml:space="preserve"> </w:t>
      </w:r>
      <w:r>
        <w:t>authority</w:t>
      </w:r>
      <w:r>
        <w:rPr>
          <w:spacing w:val="-15"/>
        </w:rPr>
        <w:t xml:space="preserve"> </w:t>
      </w:r>
      <w:r>
        <w:t>is</w:t>
      </w:r>
      <w:r>
        <w:rPr>
          <w:spacing w:val="-15"/>
        </w:rPr>
        <w:t xml:space="preserve"> </w:t>
      </w:r>
      <w:r>
        <w:t>delegated must report, for informational purposes only, any pre-approval decisions to the Audit Committee at its next scheduled meeting.</w:t>
      </w:r>
    </w:p>
    <w:p w14:paraId="2B4051B1" w14:textId="77777777" w:rsidR="00465195" w:rsidRDefault="00465195">
      <w:pPr>
        <w:pStyle w:val="BodyText"/>
      </w:pPr>
    </w:p>
    <w:p w14:paraId="5D8AAAAC" w14:textId="77777777" w:rsidR="00465195" w:rsidRDefault="00465195">
      <w:pPr>
        <w:pStyle w:val="BodyText"/>
        <w:spacing w:before="6"/>
      </w:pPr>
    </w:p>
    <w:p w14:paraId="2BC26B3E" w14:textId="77777777" w:rsidR="00465195" w:rsidRDefault="009E0AD9">
      <w:pPr>
        <w:pStyle w:val="Heading2"/>
        <w:numPr>
          <w:ilvl w:val="0"/>
          <w:numId w:val="2"/>
        </w:numPr>
        <w:tabs>
          <w:tab w:val="left" w:pos="1077"/>
        </w:tabs>
        <w:spacing w:before="1"/>
        <w:ind w:hanging="627"/>
        <w:jc w:val="left"/>
      </w:pPr>
      <w:r>
        <w:t>Audit</w:t>
      </w:r>
      <w:r>
        <w:rPr>
          <w:spacing w:val="-9"/>
        </w:rPr>
        <w:t xml:space="preserve"> </w:t>
      </w:r>
      <w:r>
        <w:rPr>
          <w:spacing w:val="-2"/>
        </w:rPr>
        <w:t>Services</w:t>
      </w:r>
    </w:p>
    <w:p w14:paraId="5C98EC6F" w14:textId="77777777" w:rsidR="00465195" w:rsidRDefault="009E0AD9">
      <w:pPr>
        <w:pStyle w:val="BodyText"/>
        <w:spacing w:before="270"/>
        <w:ind w:left="718" w:right="343"/>
        <w:jc w:val="both"/>
      </w:pPr>
      <w:r>
        <w:t>The annual Audit service engagement terms and fees will be subject to the specific pre-approval of the</w:t>
      </w:r>
      <w:r>
        <w:t xml:space="preserve"> Audit Committee. Audit services include the annual financial statement audit (including required quarterly reviews) subsidiary audits, equity investment audits and other procedures required to be performed by the independent auditor to be able to form an </w:t>
      </w:r>
      <w:r>
        <w:t>opinion on the Company’s</w:t>
      </w:r>
      <w:r>
        <w:rPr>
          <w:spacing w:val="-15"/>
        </w:rPr>
        <w:t xml:space="preserve"> </w:t>
      </w:r>
      <w:r>
        <w:t>consolidated</w:t>
      </w:r>
      <w:r>
        <w:rPr>
          <w:spacing w:val="-15"/>
        </w:rPr>
        <w:t xml:space="preserve"> </w:t>
      </w:r>
      <w:r>
        <w:t>financial</w:t>
      </w:r>
      <w:r>
        <w:rPr>
          <w:spacing w:val="-15"/>
        </w:rPr>
        <w:t xml:space="preserve"> </w:t>
      </w:r>
      <w:r>
        <w:t>statements.</w:t>
      </w:r>
      <w:r>
        <w:rPr>
          <w:spacing w:val="-15"/>
        </w:rPr>
        <w:t xml:space="preserve"> </w:t>
      </w:r>
      <w:r>
        <w:t>These</w:t>
      </w:r>
      <w:r>
        <w:rPr>
          <w:spacing w:val="-15"/>
        </w:rPr>
        <w:t xml:space="preserve"> </w:t>
      </w:r>
      <w:r>
        <w:t>other</w:t>
      </w:r>
      <w:r>
        <w:rPr>
          <w:spacing w:val="-15"/>
        </w:rPr>
        <w:t xml:space="preserve"> </w:t>
      </w:r>
      <w:r>
        <w:t>procedures</w:t>
      </w:r>
      <w:r>
        <w:rPr>
          <w:spacing w:val="-15"/>
        </w:rPr>
        <w:t xml:space="preserve"> </w:t>
      </w:r>
      <w:r>
        <w:t>include</w:t>
      </w:r>
      <w:r>
        <w:rPr>
          <w:spacing w:val="-15"/>
        </w:rPr>
        <w:t xml:space="preserve"> </w:t>
      </w:r>
      <w:r>
        <w:t>information</w:t>
      </w:r>
      <w:r>
        <w:rPr>
          <w:spacing w:val="-15"/>
        </w:rPr>
        <w:t xml:space="preserve"> </w:t>
      </w:r>
      <w:r>
        <w:t xml:space="preserve">systems and procedural reviews and testing performed in order to understand and place reliance on the </w:t>
      </w:r>
      <w:r>
        <w:rPr>
          <w:spacing w:val="-2"/>
        </w:rPr>
        <w:t>systems</w:t>
      </w:r>
      <w:r>
        <w:rPr>
          <w:spacing w:val="-13"/>
        </w:rPr>
        <w:t xml:space="preserve"> </w:t>
      </w:r>
      <w:r>
        <w:rPr>
          <w:spacing w:val="-2"/>
        </w:rPr>
        <w:t>of</w:t>
      </w:r>
      <w:r>
        <w:rPr>
          <w:spacing w:val="-13"/>
        </w:rPr>
        <w:t xml:space="preserve"> </w:t>
      </w:r>
      <w:r>
        <w:rPr>
          <w:spacing w:val="-2"/>
        </w:rPr>
        <w:t>internal</w:t>
      </w:r>
      <w:r>
        <w:rPr>
          <w:spacing w:val="-13"/>
        </w:rPr>
        <w:t xml:space="preserve"> </w:t>
      </w:r>
      <w:r>
        <w:rPr>
          <w:spacing w:val="-2"/>
        </w:rPr>
        <w:t>control,</w:t>
      </w:r>
      <w:r>
        <w:rPr>
          <w:spacing w:val="-13"/>
        </w:rPr>
        <w:t xml:space="preserve"> </w:t>
      </w:r>
      <w:r>
        <w:rPr>
          <w:spacing w:val="-2"/>
        </w:rPr>
        <w:t>and</w:t>
      </w:r>
      <w:r>
        <w:rPr>
          <w:spacing w:val="-13"/>
        </w:rPr>
        <w:t xml:space="preserve"> </w:t>
      </w:r>
      <w:r>
        <w:rPr>
          <w:spacing w:val="-2"/>
        </w:rPr>
        <w:t>consultations</w:t>
      </w:r>
      <w:r>
        <w:rPr>
          <w:spacing w:val="-13"/>
        </w:rPr>
        <w:t xml:space="preserve"> </w:t>
      </w:r>
      <w:r>
        <w:rPr>
          <w:spacing w:val="-2"/>
        </w:rPr>
        <w:t>rela</w:t>
      </w:r>
      <w:r>
        <w:rPr>
          <w:spacing w:val="-2"/>
        </w:rPr>
        <w:t>ting</w:t>
      </w:r>
      <w:r>
        <w:rPr>
          <w:spacing w:val="-13"/>
        </w:rPr>
        <w:t xml:space="preserve"> </w:t>
      </w:r>
      <w:r>
        <w:rPr>
          <w:spacing w:val="-2"/>
        </w:rPr>
        <w:t>to</w:t>
      </w:r>
      <w:r>
        <w:rPr>
          <w:spacing w:val="-13"/>
        </w:rPr>
        <w:t xml:space="preserve"> </w:t>
      </w:r>
      <w:r>
        <w:rPr>
          <w:spacing w:val="-2"/>
        </w:rPr>
        <w:t>the</w:t>
      </w:r>
      <w:r>
        <w:rPr>
          <w:spacing w:val="-13"/>
        </w:rPr>
        <w:t xml:space="preserve"> </w:t>
      </w:r>
      <w:r>
        <w:rPr>
          <w:spacing w:val="-2"/>
        </w:rPr>
        <w:t>audit</w:t>
      </w:r>
      <w:r>
        <w:rPr>
          <w:spacing w:val="-13"/>
        </w:rPr>
        <w:t xml:space="preserve"> </w:t>
      </w:r>
      <w:r>
        <w:rPr>
          <w:spacing w:val="-2"/>
        </w:rPr>
        <w:t>or</w:t>
      </w:r>
      <w:r>
        <w:rPr>
          <w:spacing w:val="-13"/>
        </w:rPr>
        <w:t xml:space="preserve"> </w:t>
      </w:r>
      <w:r>
        <w:rPr>
          <w:spacing w:val="-2"/>
        </w:rPr>
        <w:t>quarterly</w:t>
      </w:r>
      <w:r>
        <w:rPr>
          <w:spacing w:val="-13"/>
        </w:rPr>
        <w:t xml:space="preserve"> </w:t>
      </w:r>
      <w:r>
        <w:rPr>
          <w:spacing w:val="-2"/>
        </w:rPr>
        <w:t xml:space="preserve">review. Audit services </w:t>
      </w:r>
      <w:r>
        <w:t>also include the attestation engagement for the independent auditor’s report on management’s report on internal controls for financial reporting. The Audit Committee will monitor the Audit services enga</w:t>
      </w:r>
      <w:r>
        <w:t>gement as necessary and will also approve, if necessary, any changes in terms, conditions and fees resulting</w:t>
      </w:r>
      <w:r>
        <w:rPr>
          <w:spacing w:val="-2"/>
        </w:rPr>
        <w:t xml:space="preserve"> </w:t>
      </w:r>
      <w:r>
        <w:t>from changes in audit</w:t>
      </w:r>
      <w:r>
        <w:rPr>
          <w:spacing w:val="-1"/>
        </w:rPr>
        <w:t xml:space="preserve"> </w:t>
      </w:r>
      <w:r>
        <w:t>scope, Company</w:t>
      </w:r>
      <w:r>
        <w:rPr>
          <w:spacing w:val="-4"/>
        </w:rPr>
        <w:t xml:space="preserve"> </w:t>
      </w:r>
      <w:r>
        <w:t>structure or other items.</w:t>
      </w:r>
    </w:p>
    <w:p w14:paraId="71B34007" w14:textId="77777777" w:rsidR="00465195" w:rsidRDefault="009E0AD9">
      <w:pPr>
        <w:pStyle w:val="BodyText"/>
        <w:spacing w:before="275"/>
        <w:ind w:left="718" w:right="344"/>
        <w:jc w:val="both"/>
      </w:pP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annual</w:t>
      </w:r>
      <w:r>
        <w:rPr>
          <w:spacing w:val="-2"/>
        </w:rPr>
        <w:t xml:space="preserve"> </w:t>
      </w:r>
      <w:r>
        <w:t>Audit</w:t>
      </w:r>
      <w:r>
        <w:rPr>
          <w:spacing w:val="-2"/>
        </w:rPr>
        <w:t xml:space="preserve"> </w:t>
      </w:r>
      <w:r>
        <w:t>services</w:t>
      </w:r>
      <w:r>
        <w:rPr>
          <w:spacing w:val="-2"/>
        </w:rPr>
        <w:t xml:space="preserve"> </w:t>
      </w:r>
      <w:r>
        <w:t>engagement</w:t>
      </w:r>
      <w:r>
        <w:rPr>
          <w:spacing w:val="-2"/>
        </w:rPr>
        <w:t xml:space="preserve"> </w:t>
      </w:r>
      <w:r>
        <w:t>approved</w:t>
      </w:r>
      <w:r>
        <w:rPr>
          <w:spacing w:val="-2"/>
        </w:rPr>
        <w:t xml:space="preserve"> </w:t>
      </w:r>
      <w:r>
        <w:t>by</w:t>
      </w:r>
      <w:r>
        <w:rPr>
          <w:spacing w:val="-4"/>
        </w:rPr>
        <w:t xml:space="preserve"> </w:t>
      </w:r>
      <w:r>
        <w:t>the</w:t>
      </w:r>
      <w:r>
        <w:rPr>
          <w:spacing w:val="-2"/>
        </w:rPr>
        <w:t xml:space="preserve"> </w:t>
      </w:r>
      <w:r>
        <w:t>Audit</w:t>
      </w:r>
      <w:r>
        <w:rPr>
          <w:spacing w:val="-2"/>
        </w:rPr>
        <w:t xml:space="preserve"> </w:t>
      </w:r>
      <w:r>
        <w:t>Committee,</w:t>
      </w:r>
      <w:r>
        <w:rPr>
          <w:spacing w:val="-2"/>
        </w:rPr>
        <w:t xml:space="preserve"> </w:t>
      </w:r>
      <w:r>
        <w:t>the</w:t>
      </w:r>
      <w:r>
        <w:rPr>
          <w:spacing w:val="-2"/>
        </w:rPr>
        <w:t xml:space="preserve"> </w:t>
      </w:r>
      <w:r>
        <w:t>Audit Committee</w:t>
      </w:r>
      <w:r>
        <w:rPr>
          <w:spacing w:val="-1"/>
        </w:rPr>
        <w:t xml:space="preserve"> </w:t>
      </w:r>
      <w:r>
        <w:t>may grant general pre-approval to other</w:t>
      </w:r>
      <w:r>
        <w:rPr>
          <w:spacing w:val="-1"/>
        </w:rPr>
        <w:t xml:space="preserve"> </w:t>
      </w:r>
      <w:r>
        <w:t>Audit services, which are</w:t>
      </w:r>
      <w:r>
        <w:rPr>
          <w:spacing w:val="-1"/>
        </w:rPr>
        <w:t xml:space="preserve"> </w:t>
      </w:r>
      <w:r>
        <w:t>those</w:t>
      </w:r>
      <w:r>
        <w:rPr>
          <w:spacing w:val="-1"/>
        </w:rPr>
        <w:t xml:space="preserve"> </w:t>
      </w:r>
      <w:r>
        <w:t>services only the independent auditor reasonably can provide. The Audit Committee has pre-approved the following Audit services subject to a limit of $30</w:t>
      </w:r>
      <w:r>
        <w:t>,000 in total fees per engagement:</w:t>
      </w:r>
    </w:p>
    <w:p w14:paraId="04AC475B" w14:textId="77777777" w:rsidR="00465195" w:rsidRDefault="009E0AD9">
      <w:pPr>
        <w:pStyle w:val="ListParagraph"/>
        <w:numPr>
          <w:ilvl w:val="1"/>
          <w:numId w:val="2"/>
        </w:numPr>
        <w:tabs>
          <w:tab w:val="left" w:pos="1149"/>
        </w:tabs>
        <w:spacing w:before="275"/>
        <w:ind w:left="1149"/>
        <w:rPr>
          <w:rFonts w:ascii="Symbol" w:hAnsi="Symbol"/>
          <w:sz w:val="24"/>
        </w:rPr>
      </w:pPr>
      <w:r>
        <w:rPr>
          <w:sz w:val="24"/>
        </w:rPr>
        <w:t>Statutory</w:t>
      </w:r>
      <w:r>
        <w:rPr>
          <w:spacing w:val="-17"/>
          <w:sz w:val="24"/>
        </w:rPr>
        <w:t xml:space="preserve"> </w:t>
      </w:r>
      <w:r>
        <w:rPr>
          <w:sz w:val="24"/>
        </w:rPr>
        <w:t>or</w:t>
      </w:r>
      <w:r>
        <w:rPr>
          <w:spacing w:val="-6"/>
          <w:sz w:val="24"/>
        </w:rPr>
        <w:t xml:space="preserve"> </w:t>
      </w:r>
      <w:r>
        <w:rPr>
          <w:sz w:val="24"/>
        </w:rPr>
        <w:t>financial</w:t>
      </w:r>
      <w:r>
        <w:rPr>
          <w:spacing w:val="-4"/>
          <w:sz w:val="24"/>
        </w:rPr>
        <w:t xml:space="preserve"> </w:t>
      </w:r>
      <w:r>
        <w:rPr>
          <w:sz w:val="24"/>
        </w:rPr>
        <w:t>audits</w:t>
      </w:r>
      <w:r>
        <w:rPr>
          <w:spacing w:val="-4"/>
          <w:sz w:val="24"/>
        </w:rPr>
        <w:t xml:space="preserve"> </w:t>
      </w:r>
      <w:r>
        <w:rPr>
          <w:sz w:val="24"/>
        </w:rPr>
        <w:t>for</w:t>
      </w:r>
      <w:r>
        <w:rPr>
          <w:spacing w:val="-5"/>
          <w:sz w:val="24"/>
        </w:rPr>
        <w:t xml:space="preserve"> </w:t>
      </w:r>
      <w:r>
        <w:rPr>
          <w:sz w:val="24"/>
        </w:rPr>
        <w:t>subsidiaries</w:t>
      </w:r>
      <w:r>
        <w:rPr>
          <w:spacing w:val="-5"/>
          <w:sz w:val="24"/>
        </w:rPr>
        <w:t xml:space="preserve"> </w:t>
      </w:r>
      <w:r>
        <w:rPr>
          <w:sz w:val="24"/>
        </w:rPr>
        <w:t>or</w:t>
      </w:r>
      <w:r>
        <w:rPr>
          <w:spacing w:val="-4"/>
          <w:sz w:val="24"/>
        </w:rPr>
        <w:t xml:space="preserve"> </w:t>
      </w:r>
      <w:r>
        <w:rPr>
          <w:sz w:val="24"/>
        </w:rPr>
        <w:t>affiliates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Company.</w:t>
      </w:r>
    </w:p>
    <w:p w14:paraId="603A1671" w14:textId="77777777" w:rsidR="00465195" w:rsidRDefault="009E0AD9">
      <w:pPr>
        <w:pStyle w:val="ListParagraph"/>
        <w:numPr>
          <w:ilvl w:val="1"/>
          <w:numId w:val="2"/>
        </w:numPr>
        <w:tabs>
          <w:tab w:val="left" w:pos="1150"/>
        </w:tabs>
        <w:spacing w:before="274"/>
        <w:ind w:right="352"/>
        <w:jc w:val="both"/>
        <w:rPr>
          <w:rFonts w:ascii="Symbol" w:hAnsi="Symbol"/>
          <w:sz w:val="24"/>
        </w:rPr>
      </w:pPr>
      <w:r>
        <w:rPr>
          <w:sz w:val="24"/>
        </w:rPr>
        <w:t>Services associated with SEC registration statements, periodic reports and other documents filed with the SEC or other documents issued in connection with securities offerings (e.g., comfort letters, consents), and assistance in responding to SEC comment l</w:t>
      </w:r>
      <w:r>
        <w:rPr>
          <w:sz w:val="24"/>
        </w:rPr>
        <w:t>etters.</w:t>
      </w:r>
    </w:p>
    <w:p w14:paraId="2F7BE995" w14:textId="77777777" w:rsidR="00465195" w:rsidRDefault="009E0AD9">
      <w:pPr>
        <w:pStyle w:val="ListParagraph"/>
        <w:numPr>
          <w:ilvl w:val="1"/>
          <w:numId w:val="2"/>
        </w:numPr>
        <w:tabs>
          <w:tab w:val="left" w:pos="1149"/>
        </w:tabs>
        <w:spacing w:before="273"/>
        <w:ind w:left="1149"/>
        <w:rPr>
          <w:rFonts w:ascii="Symbol" w:hAnsi="Symbol"/>
          <w:sz w:val="24"/>
        </w:rPr>
      </w:pPr>
      <w:r>
        <w:rPr>
          <w:sz w:val="24"/>
        </w:rPr>
        <w:t>Attestation</w:t>
      </w:r>
      <w:r>
        <w:rPr>
          <w:spacing w:val="-15"/>
          <w:sz w:val="24"/>
        </w:rPr>
        <w:t xml:space="preserve"> </w:t>
      </w:r>
      <w:r>
        <w:rPr>
          <w:sz w:val="24"/>
        </w:rPr>
        <w:t>of</w:t>
      </w:r>
      <w:r>
        <w:rPr>
          <w:spacing w:val="-5"/>
          <w:sz w:val="24"/>
        </w:rPr>
        <w:t xml:space="preserve"> </w:t>
      </w:r>
      <w:r>
        <w:rPr>
          <w:sz w:val="24"/>
        </w:rPr>
        <w:t>management</w:t>
      </w:r>
      <w:r>
        <w:rPr>
          <w:spacing w:val="-5"/>
          <w:sz w:val="24"/>
        </w:rPr>
        <w:t xml:space="preserve"> </w:t>
      </w:r>
      <w:r>
        <w:rPr>
          <w:sz w:val="24"/>
        </w:rPr>
        <w:t>reports</w:t>
      </w:r>
      <w:r>
        <w:rPr>
          <w:spacing w:val="-5"/>
          <w:sz w:val="24"/>
        </w:rPr>
        <w:t xml:space="preserve"> </w:t>
      </w:r>
      <w:r>
        <w:rPr>
          <w:sz w:val="24"/>
        </w:rPr>
        <w:t>on</w:t>
      </w:r>
      <w:r>
        <w:rPr>
          <w:spacing w:val="-7"/>
          <w:sz w:val="24"/>
        </w:rPr>
        <w:t xml:space="preserve"> </w:t>
      </w:r>
      <w:r>
        <w:rPr>
          <w:sz w:val="24"/>
        </w:rPr>
        <w:t>internal</w:t>
      </w:r>
      <w:r>
        <w:rPr>
          <w:spacing w:val="-5"/>
          <w:sz w:val="24"/>
        </w:rPr>
        <w:t xml:space="preserve"> </w:t>
      </w:r>
      <w:r>
        <w:rPr>
          <w:spacing w:val="-2"/>
          <w:sz w:val="24"/>
        </w:rPr>
        <w:t>controls.</w:t>
      </w:r>
    </w:p>
    <w:p w14:paraId="3FBCCE9F" w14:textId="77777777" w:rsidR="00465195" w:rsidRDefault="009E0AD9">
      <w:pPr>
        <w:pStyle w:val="ListParagraph"/>
        <w:numPr>
          <w:ilvl w:val="1"/>
          <w:numId w:val="2"/>
        </w:numPr>
        <w:tabs>
          <w:tab w:val="left" w:pos="1149"/>
        </w:tabs>
        <w:spacing w:before="274"/>
        <w:ind w:left="1149" w:right="351"/>
        <w:jc w:val="both"/>
        <w:rPr>
          <w:rFonts w:ascii="Symbol" w:hAnsi="Symbol"/>
          <w:sz w:val="24"/>
        </w:rPr>
      </w:pPr>
      <w:r>
        <w:rPr>
          <w:sz w:val="24"/>
        </w:rPr>
        <w:t>Consultations</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Company’s</w:t>
      </w:r>
      <w:r>
        <w:rPr>
          <w:spacing w:val="-2"/>
          <w:sz w:val="24"/>
        </w:rPr>
        <w:t xml:space="preserve"> </w:t>
      </w:r>
      <w:r>
        <w:rPr>
          <w:sz w:val="24"/>
        </w:rPr>
        <w:t>management</w:t>
      </w:r>
      <w:r>
        <w:rPr>
          <w:spacing w:val="-2"/>
          <w:sz w:val="24"/>
        </w:rPr>
        <w:t xml:space="preserve"> </w:t>
      </w:r>
      <w:r>
        <w:rPr>
          <w:sz w:val="24"/>
        </w:rPr>
        <w:t>as to</w:t>
      </w:r>
      <w:r>
        <w:rPr>
          <w:spacing w:val="-2"/>
          <w:sz w:val="24"/>
        </w:rPr>
        <w:t xml:space="preserve"> </w:t>
      </w:r>
      <w:r>
        <w:rPr>
          <w:sz w:val="24"/>
        </w:rPr>
        <w:t>the</w:t>
      </w:r>
      <w:r>
        <w:rPr>
          <w:spacing w:val="-2"/>
          <w:sz w:val="24"/>
        </w:rPr>
        <w:t xml:space="preserve"> </w:t>
      </w:r>
      <w:r>
        <w:rPr>
          <w:sz w:val="24"/>
        </w:rPr>
        <w:t>accounting</w:t>
      </w:r>
      <w:r>
        <w:rPr>
          <w:spacing w:val="-2"/>
          <w:sz w:val="24"/>
        </w:rPr>
        <w:t xml:space="preserve"> </w:t>
      </w:r>
      <w:r>
        <w:rPr>
          <w:sz w:val="24"/>
        </w:rPr>
        <w:t>or</w:t>
      </w:r>
      <w:r>
        <w:rPr>
          <w:spacing w:val="-2"/>
          <w:sz w:val="24"/>
        </w:rPr>
        <w:t xml:space="preserve"> </w:t>
      </w:r>
      <w:r>
        <w:rPr>
          <w:sz w:val="24"/>
        </w:rPr>
        <w:t>disclosure</w:t>
      </w:r>
      <w:r>
        <w:rPr>
          <w:spacing w:val="-2"/>
          <w:sz w:val="24"/>
        </w:rPr>
        <w:t xml:space="preserve"> </w:t>
      </w:r>
      <w:r>
        <w:rPr>
          <w:sz w:val="24"/>
        </w:rPr>
        <w:t>treatment</w:t>
      </w:r>
      <w:r>
        <w:rPr>
          <w:spacing w:val="-2"/>
          <w:sz w:val="24"/>
        </w:rPr>
        <w:t xml:space="preserve"> </w:t>
      </w:r>
      <w:r>
        <w:rPr>
          <w:sz w:val="24"/>
        </w:rPr>
        <w:t>of transactions</w:t>
      </w:r>
      <w:r>
        <w:rPr>
          <w:spacing w:val="-15"/>
          <w:sz w:val="24"/>
        </w:rPr>
        <w:t xml:space="preserve"> </w:t>
      </w:r>
      <w:r>
        <w:rPr>
          <w:sz w:val="24"/>
        </w:rPr>
        <w:t>or</w:t>
      </w:r>
      <w:r>
        <w:rPr>
          <w:spacing w:val="-15"/>
          <w:sz w:val="24"/>
        </w:rPr>
        <w:t xml:space="preserve"> </w:t>
      </w:r>
      <w:r>
        <w:rPr>
          <w:sz w:val="24"/>
        </w:rPr>
        <w:t>events</w:t>
      </w:r>
      <w:r>
        <w:rPr>
          <w:spacing w:val="-15"/>
          <w:sz w:val="24"/>
        </w:rPr>
        <w:t xml:space="preserve"> </w:t>
      </w:r>
      <w:r>
        <w:rPr>
          <w:sz w:val="24"/>
        </w:rPr>
        <w:t>and/or</w:t>
      </w:r>
      <w:r>
        <w:rPr>
          <w:spacing w:val="-15"/>
          <w:sz w:val="24"/>
        </w:rPr>
        <w:t xml:space="preserve"> </w:t>
      </w:r>
      <w:r>
        <w:rPr>
          <w:sz w:val="24"/>
        </w:rPr>
        <w:t>the</w:t>
      </w:r>
      <w:r>
        <w:rPr>
          <w:spacing w:val="-15"/>
          <w:sz w:val="24"/>
        </w:rPr>
        <w:t xml:space="preserve"> </w:t>
      </w:r>
      <w:r>
        <w:rPr>
          <w:sz w:val="24"/>
        </w:rPr>
        <w:t>actual</w:t>
      </w:r>
      <w:r>
        <w:rPr>
          <w:spacing w:val="-15"/>
          <w:sz w:val="24"/>
        </w:rPr>
        <w:t xml:space="preserve"> </w:t>
      </w:r>
      <w:r>
        <w:rPr>
          <w:sz w:val="24"/>
        </w:rPr>
        <w:t>or</w:t>
      </w:r>
      <w:r>
        <w:rPr>
          <w:spacing w:val="-15"/>
          <w:sz w:val="24"/>
        </w:rPr>
        <w:t xml:space="preserve"> </w:t>
      </w:r>
      <w:r>
        <w:rPr>
          <w:sz w:val="24"/>
        </w:rPr>
        <w:t>potential</w:t>
      </w:r>
      <w:r>
        <w:rPr>
          <w:spacing w:val="-15"/>
          <w:sz w:val="24"/>
        </w:rPr>
        <w:t xml:space="preserve"> </w:t>
      </w:r>
      <w:r>
        <w:rPr>
          <w:sz w:val="24"/>
        </w:rPr>
        <w:t>impact</w:t>
      </w:r>
      <w:r>
        <w:rPr>
          <w:spacing w:val="-15"/>
          <w:sz w:val="24"/>
        </w:rPr>
        <w:t xml:space="preserve"> </w:t>
      </w:r>
      <w:r>
        <w:rPr>
          <w:sz w:val="24"/>
        </w:rPr>
        <w:t>of</w:t>
      </w:r>
      <w:r>
        <w:rPr>
          <w:spacing w:val="-15"/>
          <w:sz w:val="24"/>
        </w:rPr>
        <w:t xml:space="preserve"> </w:t>
      </w:r>
      <w:r>
        <w:rPr>
          <w:sz w:val="24"/>
        </w:rPr>
        <w:t>final</w:t>
      </w:r>
      <w:r>
        <w:rPr>
          <w:spacing w:val="-15"/>
          <w:sz w:val="24"/>
        </w:rPr>
        <w:t xml:space="preserve"> </w:t>
      </w:r>
      <w:r>
        <w:rPr>
          <w:sz w:val="24"/>
        </w:rPr>
        <w:t>or</w:t>
      </w:r>
      <w:r>
        <w:rPr>
          <w:spacing w:val="-15"/>
          <w:sz w:val="24"/>
        </w:rPr>
        <w:t xml:space="preserve"> </w:t>
      </w:r>
      <w:r>
        <w:rPr>
          <w:sz w:val="24"/>
        </w:rPr>
        <w:t>proposed</w:t>
      </w:r>
      <w:r>
        <w:rPr>
          <w:spacing w:val="-15"/>
          <w:sz w:val="24"/>
        </w:rPr>
        <w:t xml:space="preserve"> </w:t>
      </w:r>
      <w:r>
        <w:rPr>
          <w:sz w:val="24"/>
        </w:rPr>
        <w:t>rules,</w:t>
      </w:r>
      <w:r>
        <w:rPr>
          <w:spacing w:val="-15"/>
          <w:sz w:val="24"/>
        </w:rPr>
        <w:t xml:space="preserve"> </w:t>
      </w:r>
      <w:r>
        <w:rPr>
          <w:sz w:val="24"/>
        </w:rPr>
        <w:t>standards or interpretations by the SEC, FASB, or other regulatory or standard setting bodies.</w:t>
      </w:r>
    </w:p>
    <w:p w14:paraId="494F8D44" w14:textId="77777777" w:rsidR="00465195" w:rsidRDefault="00465195">
      <w:pPr>
        <w:pStyle w:val="ListParagraph"/>
        <w:jc w:val="both"/>
        <w:rPr>
          <w:rFonts w:ascii="Symbol" w:hAnsi="Symbol"/>
          <w:sz w:val="24"/>
        </w:rPr>
        <w:sectPr w:rsidR="00465195">
          <w:pgSz w:w="12240" w:h="15840"/>
          <w:pgMar w:top="1360" w:right="1080" w:bottom="940" w:left="720" w:header="939" w:footer="673" w:gutter="0"/>
          <w:cols w:space="720"/>
        </w:sectPr>
      </w:pPr>
    </w:p>
    <w:p w14:paraId="0BEB4BF0" w14:textId="77777777" w:rsidR="00465195" w:rsidRDefault="00465195">
      <w:pPr>
        <w:pStyle w:val="BodyText"/>
        <w:spacing w:before="64"/>
      </w:pPr>
    </w:p>
    <w:p w14:paraId="5CCCEEAF" w14:textId="77777777" w:rsidR="00465195" w:rsidRDefault="009E0AD9">
      <w:pPr>
        <w:pStyle w:val="BodyText"/>
        <w:ind w:left="718" w:right="354"/>
        <w:jc w:val="both"/>
      </w:pPr>
      <w:r>
        <w:t>All</w:t>
      </w:r>
      <w:r>
        <w:rPr>
          <w:spacing w:val="-9"/>
        </w:rPr>
        <w:t xml:space="preserve"> </w:t>
      </w:r>
      <w:r>
        <w:t>other</w:t>
      </w:r>
      <w:r>
        <w:rPr>
          <w:spacing w:val="-9"/>
        </w:rPr>
        <w:t xml:space="preserve"> </w:t>
      </w:r>
      <w:r>
        <w:t>Audit</w:t>
      </w:r>
      <w:r>
        <w:rPr>
          <w:spacing w:val="-9"/>
        </w:rPr>
        <w:t xml:space="preserve"> </w:t>
      </w:r>
      <w:r>
        <w:t>services</w:t>
      </w:r>
      <w:r>
        <w:rPr>
          <w:spacing w:val="-9"/>
        </w:rPr>
        <w:t xml:space="preserve"> </w:t>
      </w:r>
      <w:r>
        <w:t>not</w:t>
      </w:r>
      <w:r>
        <w:rPr>
          <w:spacing w:val="-9"/>
        </w:rPr>
        <w:t xml:space="preserve"> </w:t>
      </w:r>
      <w:r>
        <w:t>listed</w:t>
      </w:r>
      <w:r>
        <w:rPr>
          <w:spacing w:val="-9"/>
        </w:rPr>
        <w:t xml:space="preserve"> </w:t>
      </w:r>
      <w:r>
        <w:t>above</w:t>
      </w:r>
      <w:r>
        <w:rPr>
          <w:spacing w:val="-9"/>
        </w:rPr>
        <w:t xml:space="preserve"> </w:t>
      </w:r>
      <w:r>
        <w:t>or</w:t>
      </w:r>
      <w:r>
        <w:rPr>
          <w:spacing w:val="-9"/>
        </w:rPr>
        <w:t xml:space="preserve"> </w:t>
      </w:r>
      <w:r>
        <w:t>in</w:t>
      </w:r>
      <w:r>
        <w:rPr>
          <w:spacing w:val="-9"/>
        </w:rPr>
        <w:t xml:space="preserve"> </w:t>
      </w:r>
      <w:r>
        <w:t>which</w:t>
      </w:r>
      <w:r>
        <w:rPr>
          <w:spacing w:val="-10"/>
        </w:rPr>
        <w:t xml:space="preserve"> </w:t>
      </w:r>
      <w:r>
        <w:t>fees</w:t>
      </w:r>
      <w:r>
        <w:rPr>
          <w:spacing w:val="-9"/>
        </w:rPr>
        <w:t xml:space="preserve"> </w:t>
      </w:r>
      <w:r>
        <w:t>exceed</w:t>
      </w:r>
      <w:r>
        <w:rPr>
          <w:spacing w:val="-9"/>
        </w:rPr>
        <w:t xml:space="preserve"> </w:t>
      </w:r>
      <w:r>
        <w:t>$30,000</w:t>
      </w:r>
      <w:r>
        <w:rPr>
          <w:spacing w:val="-11"/>
        </w:rPr>
        <w:t xml:space="preserve"> </w:t>
      </w:r>
      <w:r>
        <w:t>must</w:t>
      </w:r>
      <w:r>
        <w:rPr>
          <w:spacing w:val="-9"/>
        </w:rPr>
        <w:t xml:space="preserve"> </w:t>
      </w:r>
      <w:r>
        <w:t>be</w:t>
      </w:r>
      <w:r>
        <w:rPr>
          <w:spacing w:val="-9"/>
        </w:rPr>
        <w:t xml:space="preserve"> </w:t>
      </w:r>
      <w:r>
        <w:t>specifically</w:t>
      </w:r>
      <w:r>
        <w:rPr>
          <w:spacing w:val="-12"/>
        </w:rPr>
        <w:t xml:space="preserve"> </w:t>
      </w:r>
      <w:r>
        <w:t>pre-approved by the Audit Committee.</w:t>
      </w:r>
    </w:p>
    <w:p w14:paraId="3CED87C4" w14:textId="77777777" w:rsidR="00465195" w:rsidRDefault="00465195">
      <w:pPr>
        <w:pStyle w:val="BodyText"/>
      </w:pPr>
    </w:p>
    <w:p w14:paraId="7F7E3C05" w14:textId="77777777" w:rsidR="00465195" w:rsidRDefault="00465195">
      <w:pPr>
        <w:pStyle w:val="BodyText"/>
        <w:spacing w:before="3"/>
      </w:pPr>
    </w:p>
    <w:p w14:paraId="28D19982" w14:textId="77777777" w:rsidR="00465195" w:rsidRDefault="009E0AD9">
      <w:pPr>
        <w:pStyle w:val="Heading2"/>
        <w:numPr>
          <w:ilvl w:val="0"/>
          <w:numId w:val="2"/>
        </w:numPr>
        <w:tabs>
          <w:tab w:val="left" w:pos="1077"/>
        </w:tabs>
        <w:ind w:hanging="614"/>
        <w:jc w:val="left"/>
      </w:pPr>
      <w:r>
        <w:rPr>
          <w:spacing w:val="-2"/>
        </w:rPr>
        <w:t>Audit-related Services</w:t>
      </w:r>
    </w:p>
    <w:p w14:paraId="0BFAD64A" w14:textId="77777777" w:rsidR="00465195" w:rsidRDefault="009E0AD9">
      <w:pPr>
        <w:pStyle w:val="BodyText"/>
        <w:spacing w:before="272"/>
        <w:ind w:left="717" w:right="345"/>
        <w:jc w:val="both"/>
      </w:pPr>
      <w:r>
        <w:t>Audit-related services are assurance and related services that are reasonably related to the performance</w:t>
      </w:r>
      <w:r>
        <w:rPr>
          <w:spacing w:val="-2"/>
        </w:rPr>
        <w:t xml:space="preserve"> </w:t>
      </w:r>
      <w:r>
        <w:t>of</w:t>
      </w:r>
      <w:r>
        <w:rPr>
          <w:spacing w:val="-2"/>
        </w:rPr>
        <w:t xml:space="preserve"> </w:t>
      </w:r>
      <w:r>
        <w:t>the</w:t>
      </w:r>
      <w:r>
        <w:rPr>
          <w:spacing w:val="-2"/>
        </w:rPr>
        <w:t xml:space="preserve"> </w:t>
      </w:r>
      <w:r>
        <w:t>audit</w:t>
      </w:r>
      <w:r>
        <w:rPr>
          <w:spacing w:val="-2"/>
        </w:rPr>
        <w:t xml:space="preserve"> </w:t>
      </w:r>
      <w:r>
        <w:t>or</w:t>
      </w:r>
      <w:r>
        <w:rPr>
          <w:spacing w:val="-2"/>
        </w:rPr>
        <w:t xml:space="preserve"> </w:t>
      </w:r>
      <w:r>
        <w:t>review</w:t>
      </w:r>
      <w:r>
        <w:rPr>
          <w:spacing w:val="-5"/>
        </w:rPr>
        <w:t xml:space="preserve"> </w:t>
      </w:r>
      <w:r>
        <w:t>of</w:t>
      </w:r>
      <w:r>
        <w:rPr>
          <w:spacing w:val="-2"/>
        </w:rPr>
        <w:t xml:space="preserve"> </w:t>
      </w:r>
      <w:r>
        <w:t>the</w:t>
      </w:r>
      <w:r>
        <w:rPr>
          <w:spacing w:val="-2"/>
        </w:rPr>
        <w:t xml:space="preserve"> </w:t>
      </w:r>
      <w:r>
        <w:t>Company’s financial</w:t>
      </w:r>
      <w:r>
        <w:rPr>
          <w:spacing w:val="-2"/>
        </w:rPr>
        <w:t xml:space="preserve"> </w:t>
      </w:r>
      <w:r>
        <w:t>statements</w:t>
      </w:r>
      <w:r>
        <w:rPr>
          <w:spacing w:val="-2"/>
        </w:rPr>
        <w:t xml:space="preserve"> </w:t>
      </w:r>
      <w:r>
        <w:t>or</w:t>
      </w:r>
      <w:r>
        <w:rPr>
          <w:spacing w:val="-2"/>
        </w:rPr>
        <w:t xml:space="preserve"> </w:t>
      </w:r>
      <w:r>
        <w:t>that</w:t>
      </w:r>
      <w:r>
        <w:rPr>
          <w:spacing w:val="-2"/>
        </w:rPr>
        <w:t xml:space="preserve"> </w:t>
      </w:r>
      <w:r>
        <w:t>are</w:t>
      </w:r>
      <w:r>
        <w:rPr>
          <w:spacing w:val="-2"/>
        </w:rPr>
        <w:t xml:space="preserve"> </w:t>
      </w:r>
      <w:r>
        <w:t>traditionally pe</w:t>
      </w:r>
      <w:r>
        <w:t>rformed by the independent auditor.</w:t>
      </w:r>
      <w:r>
        <w:rPr>
          <w:spacing w:val="40"/>
        </w:rPr>
        <w:t xml:space="preserve"> </w:t>
      </w:r>
      <w:r>
        <w:t>Because the Audit Committee believes that the provision of Audit-related services does not impair the independence of the auditor and is consistent with the</w:t>
      </w:r>
      <w:r>
        <w:rPr>
          <w:spacing w:val="-5"/>
        </w:rPr>
        <w:t xml:space="preserve"> </w:t>
      </w:r>
      <w:r>
        <w:t>SEC’s</w:t>
      </w:r>
      <w:r>
        <w:rPr>
          <w:spacing w:val="-3"/>
        </w:rPr>
        <w:t xml:space="preserve"> </w:t>
      </w:r>
      <w:r>
        <w:t>rules</w:t>
      </w:r>
      <w:r>
        <w:rPr>
          <w:spacing w:val="-3"/>
        </w:rPr>
        <w:t xml:space="preserve"> </w:t>
      </w:r>
      <w:r>
        <w:t>on</w:t>
      </w:r>
      <w:r>
        <w:rPr>
          <w:spacing w:val="-3"/>
        </w:rPr>
        <w:t xml:space="preserve"> </w:t>
      </w:r>
      <w:r>
        <w:t>auditor</w:t>
      </w:r>
      <w:r>
        <w:rPr>
          <w:spacing w:val="-3"/>
        </w:rPr>
        <w:t xml:space="preserve"> </w:t>
      </w:r>
      <w:r>
        <w:t>independence,</w:t>
      </w:r>
      <w:r>
        <w:rPr>
          <w:spacing w:val="-2"/>
        </w:rPr>
        <w:t xml:space="preserve"> </w:t>
      </w:r>
      <w:r>
        <w:t>the</w:t>
      </w:r>
      <w:r>
        <w:rPr>
          <w:spacing w:val="-5"/>
        </w:rPr>
        <w:t xml:space="preserve"> </w:t>
      </w:r>
      <w:r>
        <w:t>Audit</w:t>
      </w:r>
      <w:r>
        <w:rPr>
          <w:spacing w:val="-2"/>
        </w:rPr>
        <w:t xml:space="preserve"> </w:t>
      </w:r>
      <w:r>
        <w:t>Committee</w:t>
      </w:r>
      <w:r>
        <w:rPr>
          <w:spacing w:val="-5"/>
        </w:rPr>
        <w:t xml:space="preserve"> </w:t>
      </w:r>
      <w:r>
        <w:t>may</w:t>
      </w:r>
      <w:r>
        <w:rPr>
          <w:spacing w:val="-6"/>
        </w:rPr>
        <w:t xml:space="preserve"> </w:t>
      </w:r>
      <w:r>
        <w:t>gr</w:t>
      </w:r>
      <w:r>
        <w:t>ant</w:t>
      </w:r>
      <w:r>
        <w:rPr>
          <w:spacing w:val="-4"/>
        </w:rPr>
        <w:t xml:space="preserve"> </w:t>
      </w:r>
      <w:r>
        <w:t>general</w:t>
      </w:r>
      <w:r>
        <w:rPr>
          <w:spacing w:val="-4"/>
        </w:rPr>
        <w:t xml:space="preserve"> </w:t>
      </w:r>
      <w:r>
        <w:t>pre-approval</w:t>
      </w:r>
      <w:r>
        <w:rPr>
          <w:spacing w:val="-4"/>
        </w:rPr>
        <w:t xml:space="preserve"> </w:t>
      </w:r>
      <w:r>
        <w:t>to Audit-related services. Audit-related services include, among others, due diligence services pertaining to potential business acquisitions/dispositions; accounting consultations related to accounting, financial reporting or disc</w:t>
      </w:r>
      <w:r>
        <w:t>losure matters not classified as “Audit services”; financial audits</w:t>
      </w:r>
      <w:r>
        <w:rPr>
          <w:spacing w:val="-14"/>
        </w:rPr>
        <w:t xml:space="preserve"> </w:t>
      </w:r>
      <w:r>
        <w:t>of</w:t>
      </w:r>
      <w:r>
        <w:rPr>
          <w:spacing w:val="-14"/>
        </w:rPr>
        <w:t xml:space="preserve"> </w:t>
      </w:r>
      <w:r>
        <w:t>employee</w:t>
      </w:r>
      <w:r>
        <w:rPr>
          <w:spacing w:val="-14"/>
        </w:rPr>
        <w:t xml:space="preserve"> </w:t>
      </w:r>
      <w:r>
        <w:t>benefits</w:t>
      </w:r>
      <w:r>
        <w:rPr>
          <w:spacing w:val="-14"/>
        </w:rPr>
        <w:t xml:space="preserve"> </w:t>
      </w:r>
      <w:r>
        <w:t>plans;</w:t>
      </w:r>
      <w:r>
        <w:rPr>
          <w:spacing w:val="-14"/>
        </w:rPr>
        <w:t xml:space="preserve"> </w:t>
      </w:r>
      <w:r>
        <w:t>agreed-upon</w:t>
      </w:r>
      <w:r>
        <w:rPr>
          <w:spacing w:val="-14"/>
        </w:rPr>
        <w:t xml:space="preserve"> </w:t>
      </w:r>
      <w:r>
        <w:t>or</w:t>
      </w:r>
      <w:r>
        <w:rPr>
          <w:spacing w:val="-14"/>
        </w:rPr>
        <w:t xml:space="preserve"> </w:t>
      </w:r>
      <w:r>
        <w:t>expanded</w:t>
      </w:r>
      <w:r>
        <w:rPr>
          <w:spacing w:val="-14"/>
        </w:rPr>
        <w:t xml:space="preserve"> </w:t>
      </w:r>
      <w:r>
        <w:t>audit</w:t>
      </w:r>
      <w:r>
        <w:rPr>
          <w:spacing w:val="-14"/>
        </w:rPr>
        <w:t xml:space="preserve"> </w:t>
      </w:r>
      <w:r>
        <w:t>procedures</w:t>
      </w:r>
      <w:r>
        <w:rPr>
          <w:spacing w:val="-13"/>
        </w:rPr>
        <w:t xml:space="preserve"> </w:t>
      </w:r>
      <w:r>
        <w:t>related</w:t>
      </w:r>
      <w:r>
        <w:rPr>
          <w:spacing w:val="-14"/>
        </w:rPr>
        <w:t xml:space="preserve"> </w:t>
      </w:r>
      <w:r>
        <w:t>to</w:t>
      </w:r>
      <w:r>
        <w:rPr>
          <w:spacing w:val="-14"/>
        </w:rPr>
        <w:t xml:space="preserve"> </w:t>
      </w:r>
      <w:r>
        <w:t xml:space="preserve">accounting and/or billing records required to respond to or comply with financial, accounting or regulatory </w:t>
      </w:r>
      <w:r>
        <w:t>reporting matters; and assistance with internal control reporting requirements.</w:t>
      </w:r>
    </w:p>
    <w:p w14:paraId="30FB81FE" w14:textId="77777777" w:rsidR="00465195" w:rsidRDefault="009E0AD9">
      <w:pPr>
        <w:pStyle w:val="BodyText"/>
        <w:spacing w:before="275"/>
        <w:ind w:left="718"/>
        <w:jc w:val="both"/>
      </w:pPr>
      <w:r>
        <w:t>The</w:t>
      </w:r>
      <w:r>
        <w:rPr>
          <w:spacing w:val="-5"/>
        </w:rPr>
        <w:t xml:space="preserve"> </w:t>
      </w:r>
      <w:r>
        <w:t>Audit</w:t>
      </w:r>
      <w:r>
        <w:rPr>
          <w:spacing w:val="2"/>
        </w:rPr>
        <w:t xml:space="preserve"> </w:t>
      </w:r>
      <w:r>
        <w:t>Committee</w:t>
      </w:r>
      <w:r>
        <w:rPr>
          <w:spacing w:val="2"/>
        </w:rPr>
        <w:t xml:space="preserve"> </w:t>
      </w:r>
      <w:r>
        <w:t>has</w:t>
      </w:r>
      <w:r>
        <w:rPr>
          <w:spacing w:val="1"/>
        </w:rPr>
        <w:t xml:space="preserve"> </w:t>
      </w:r>
      <w:r>
        <w:t>pre-approved</w:t>
      </w:r>
      <w:r>
        <w:rPr>
          <w:spacing w:val="2"/>
        </w:rPr>
        <w:t xml:space="preserve"> </w:t>
      </w:r>
      <w:r>
        <w:t>the</w:t>
      </w:r>
      <w:r>
        <w:rPr>
          <w:spacing w:val="1"/>
        </w:rPr>
        <w:t xml:space="preserve"> </w:t>
      </w:r>
      <w:r>
        <w:t>following</w:t>
      </w:r>
      <w:r>
        <w:rPr>
          <w:spacing w:val="-1"/>
        </w:rPr>
        <w:t xml:space="preserve"> </w:t>
      </w:r>
      <w:r>
        <w:t>Audit-related</w:t>
      </w:r>
      <w:r>
        <w:rPr>
          <w:spacing w:val="1"/>
        </w:rPr>
        <w:t xml:space="preserve"> </w:t>
      </w:r>
      <w:r>
        <w:t>services</w:t>
      </w:r>
      <w:r>
        <w:rPr>
          <w:spacing w:val="2"/>
        </w:rPr>
        <w:t xml:space="preserve"> </w:t>
      </w:r>
      <w:r>
        <w:t>subject</w:t>
      </w:r>
      <w:r>
        <w:rPr>
          <w:spacing w:val="3"/>
        </w:rPr>
        <w:t xml:space="preserve"> </w:t>
      </w:r>
      <w:r>
        <w:t>to</w:t>
      </w:r>
      <w:r>
        <w:rPr>
          <w:spacing w:val="2"/>
        </w:rPr>
        <w:t xml:space="preserve"> </w:t>
      </w:r>
      <w:r>
        <w:t>a</w:t>
      </w:r>
      <w:r>
        <w:rPr>
          <w:spacing w:val="3"/>
        </w:rPr>
        <w:t xml:space="preserve"> </w:t>
      </w:r>
      <w:r>
        <w:t>limit</w:t>
      </w:r>
      <w:r>
        <w:rPr>
          <w:spacing w:val="3"/>
        </w:rPr>
        <w:t xml:space="preserve"> </w:t>
      </w:r>
      <w:r>
        <w:rPr>
          <w:spacing w:val="-5"/>
        </w:rPr>
        <w:t>of</w:t>
      </w:r>
    </w:p>
    <w:p w14:paraId="3BB6AE16" w14:textId="77777777" w:rsidR="00465195" w:rsidRDefault="009E0AD9">
      <w:pPr>
        <w:pStyle w:val="BodyText"/>
        <w:ind w:left="718"/>
        <w:jc w:val="both"/>
      </w:pPr>
      <w:r>
        <w:t>$30,000</w:t>
      </w:r>
      <w:r>
        <w:rPr>
          <w:spacing w:val="-4"/>
        </w:rPr>
        <w:t xml:space="preserve"> </w:t>
      </w:r>
      <w:r>
        <w:t>in</w:t>
      </w:r>
      <w:r>
        <w:rPr>
          <w:spacing w:val="-4"/>
        </w:rPr>
        <w:t xml:space="preserve"> </w:t>
      </w:r>
      <w:r>
        <w:t>total</w:t>
      </w:r>
      <w:r>
        <w:rPr>
          <w:spacing w:val="-3"/>
        </w:rPr>
        <w:t xml:space="preserve"> </w:t>
      </w:r>
      <w:r>
        <w:t>fees</w:t>
      </w:r>
      <w:r>
        <w:rPr>
          <w:spacing w:val="-4"/>
        </w:rPr>
        <w:t xml:space="preserve"> </w:t>
      </w:r>
      <w:r>
        <w:t>per</w:t>
      </w:r>
      <w:r>
        <w:rPr>
          <w:spacing w:val="-3"/>
        </w:rPr>
        <w:t xml:space="preserve"> </w:t>
      </w:r>
      <w:r>
        <w:rPr>
          <w:spacing w:val="-2"/>
        </w:rPr>
        <w:t>engagement:</w:t>
      </w:r>
    </w:p>
    <w:p w14:paraId="6A416066" w14:textId="77777777" w:rsidR="00465195" w:rsidRDefault="00465195">
      <w:pPr>
        <w:pStyle w:val="BodyText"/>
      </w:pPr>
    </w:p>
    <w:p w14:paraId="691C2429" w14:textId="77777777" w:rsidR="00465195" w:rsidRDefault="009E0AD9">
      <w:pPr>
        <w:pStyle w:val="ListParagraph"/>
        <w:numPr>
          <w:ilvl w:val="1"/>
          <w:numId w:val="2"/>
        </w:numPr>
        <w:tabs>
          <w:tab w:val="left" w:pos="1149"/>
        </w:tabs>
        <w:ind w:left="1149"/>
        <w:rPr>
          <w:rFonts w:ascii="Symbol" w:hAnsi="Symbol"/>
          <w:sz w:val="24"/>
        </w:rPr>
      </w:pPr>
      <w:r>
        <w:rPr>
          <w:sz w:val="24"/>
        </w:rPr>
        <w:t>Due</w:t>
      </w:r>
      <w:r>
        <w:rPr>
          <w:spacing w:val="-14"/>
          <w:sz w:val="24"/>
        </w:rPr>
        <w:t xml:space="preserve"> </w:t>
      </w:r>
      <w:r>
        <w:rPr>
          <w:sz w:val="24"/>
        </w:rPr>
        <w:t>diligence</w:t>
      </w:r>
      <w:r>
        <w:rPr>
          <w:spacing w:val="-7"/>
          <w:sz w:val="24"/>
        </w:rPr>
        <w:t xml:space="preserve"> </w:t>
      </w:r>
      <w:r>
        <w:rPr>
          <w:sz w:val="24"/>
        </w:rPr>
        <w:t>services</w:t>
      </w:r>
      <w:r>
        <w:rPr>
          <w:spacing w:val="-9"/>
          <w:sz w:val="24"/>
        </w:rPr>
        <w:t xml:space="preserve"> </w:t>
      </w:r>
      <w:r>
        <w:rPr>
          <w:sz w:val="24"/>
        </w:rPr>
        <w:t>pertaining</w:t>
      </w:r>
      <w:r>
        <w:rPr>
          <w:spacing w:val="-9"/>
          <w:sz w:val="24"/>
        </w:rPr>
        <w:t xml:space="preserve"> </w:t>
      </w:r>
      <w:r>
        <w:rPr>
          <w:sz w:val="24"/>
        </w:rPr>
        <w:t>to</w:t>
      </w:r>
      <w:r>
        <w:rPr>
          <w:spacing w:val="-9"/>
          <w:sz w:val="24"/>
        </w:rPr>
        <w:t xml:space="preserve"> </w:t>
      </w:r>
      <w:r>
        <w:rPr>
          <w:sz w:val="24"/>
        </w:rPr>
        <w:t>potential</w:t>
      </w:r>
      <w:r>
        <w:rPr>
          <w:spacing w:val="-6"/>
          <w:sz w:val="24"/>
        </w:rPr>
        <w:t xml:space="preserve"> </w:t>
      </w:r>
      <w:r>
        <w:rPr>
          <w:sz w:val="24"/>
        </w:rPr>
        <w:t>business</w:t>
      </w:r>
      <w:r>
        <w:rPr>
          <w:spacing w:val="-6"/>
          <w:sz w:val="24"/>
        </w:rPr>
        <w:t xml:space="preserve"> </w:t>
      </w:r>
      <w:r>
        <w:rPr>
          <w:spacing w:val="-2"/>
          <w:sz w:val="24"/>
        </w:rPr>
        <w:t>acquisitions/dispositions.</w:t>
      </w:r>
    </w:p>
    <w:p w14:paraId="77A42371" w14:textId="77777777" w:rsidR="00465195" w:rsidRDefault="009E0AD9">
      <w:pPr>
        <w:pStyle w:val="ListParagraph"/>
        <w:numPr>
          <w:ilvl w:val="1"/>
          <w:numId w:val="2"/>
        </w:numPr>
        <w:tabs>
          <w:tab w:val="left" w:pos="1149"/>
        </w:tabs>
        <w:spacing w:before="274"/>
        <w:ind w:left="1149"/>
        <w:rPr>
          <w:rFonts w:ascii="Symbol" w:hAnsi="Symbol"/>
          <w:sz w:val="24"/>
        </w:rPr>
      </w:pPr>
      <w:r>
        <w:rPr>
          <w:sz w:val="24"/>
        </w:rPr>
        <w:t>Financial</w:t>
      </w:r>
      <w:r>
        <w:rPr>
          <w:spacing w:val="-8"/>
          <w:sz w:val="24"/>
        </w:rPr>
        <w:t xml:space="preserve"> </w:t>
      </w:r>
      <w:r>
        <w:rPr>
          <w:sz w:val="24"/>
        </w:rPr>
        <w:t>statement</w:t>
      </w:r>
      <w:r>
        <w:rPr>
          <w:spacing w:val="-5"/>
          <w:sz w:val="24"/>
        </w:rPr>
        <w:t xml:space="preserve"> </w:t>
      </w:r>
      <w:r>
        <w:rPr>
          <w:sz w:val="24"/>
        </w:rPr>
        <w:t>audits</w:t>
      </w:r>
      <w:r>
        <w:rPr>
          <w:spacing w:val="-8"/>
          <w:sz w:val="24"/>
        </w:rPr>
        <w:t xml:space="preserve"> </w:t>
      </w:r>
      <w:r>
        <w:rPr>
          <w:sz w:val="24"/>
        </w:rPr>
        <w:t>of</w:t>
      </w:r>
      <w:r>
        <w:rPr>
          <w:spacing w:val="-8"/>
          <w:sz w:val="24"/>
        </w:rPr>
        <w:t xml:space="preserve"> </w:t>
      </w:r>
      <w:r>
        <w:rPr>
          <w:sz w:val="24"/>
        </w:rPr>
        <w:t>employee</w:t>
      </w:r>
      <w:r>
        <w:rPr>
          <w:spacing w:val="-7"/>
          <w:sz w:val="24"/>
        </w:rPr>
        <w:t xml:space="preserve"> </w:t>
      </w:r>
      <w:r>
        <w:rPr>
          <w:sz w:val="24"/>
        </w:rPr>
        <w:t>benefit</w:t>
      </w:r>
      <w:r>
        <w:rPr>
          <w:spacing w:val="-4"/>
          <w:sz w:val="24"/>
        </w:rPr>
        <w:t xml:space="preserve"> </w:t>
      </w:r>
      <w:r>
        <w:rPr>
          <w:spacing w:val="-2"/>
          <w:sz w:val="24"/>
        </w:rPr>
        <w:t>plans.</w:t>
      </w:r>
    </w:p>
    <w:p w14:paraId="6EF08B20" w14:textId="77777777" w:rsidR="00465195" w:rsidRDefault="009E0AD9">
      <w:pPr>
        <w:pStyle w:val="ListParagraph"/>
        <w:numPr>
          <w:ilvl w:val="1"/>
          <w:numId w:val="2"/>
        </w:numPr>
        <w:tabs>
          <w:tab w:val="left" w:pos="1149"/>
        </w:tabs>
        <w:spacing w:before="273"/>
        <w:ind w:left="1149" w:right="357"/>
        <w:jc w:val="both"/>
        <w:rPr>
          <w:rFonts w:ascii="Symbol" w:hAnsi="Symbol"/>
          <w:sz w:val="24"/>
        </w:rPr>
      </w:pPr>
      <w:r>
        <w:rPr>
          <w:sz w:val="24"/>
        </w:rPr>
        <w:t>Agreed-upon</w:t>
      </w:r>
      <w:r>
        <w:rPr>
          <w:spacing w:val="-3"/>
          <w:sz w:val="24"/>
        </w:rPr>
        <w:t xml:space="preserve"> </w:t>
      </w:r>
      <w:r>
        <w:rPr>
          <w:sz w:val="24"/>
        </w:rPr>
        <w:t>or</w:t>
      </w:r>
      <w:r>
        <w:rPr>
          <w:spacing w:val="-3"/>
          <w:sz w:val="24"/>
        </w:rPr>
        <w:t xml:space="preserve"> </w:t>
      </w:r>
      <w:r>
        <w:rPr>
          <w:sz w:val="24"/>
        </w:rPr>
        <w:t>expanded</w:t>
      </w:r>
      <w:r>
        <w:rPr>
          <w:spacing w:val="-3"/>
          <w:sz w:val="24"/>
        </w:rPr>
        <w:t xml:space="preserve"> </w:t>
      </w:r>
      <w:r>
        <w:rPr>
          <w:sz w:val="24"/>
        </w:rPr>
        <w:t>audit</w:t>
      </w:r>
      <w:r>
        <w:rPr>
          <w:spacing w:val="-3"/>
          <w:sz w:val="24"/>
        </w:rPr>
        <w:t xml:space="preserve"> </w:t>
      </w:r>
      <w:r>
        <w:rPr>
          <w:sz w:val="24"/>
        </w:rPr>
        <w:t>procedures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accounting</w:t>
      </w:r>
      <w:r>
        <w:rPr>
          <w:spacing w:val="-5"/>
          <w:sz w:val="24"/>
        </w:rPr>
        <w:t xml:space="preserve"> </w:t>
      </w:r>
      <w:r>
        <w:rPr>
          <w:sz w:val="24"/>
        </w:rPr>
        <w:t>records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respond to or comply with financial, accounting or regulatory reporting matters.</w:t>
      </w:r>
    </w:p>
    <w:p w14:paraId="1D164C2E" w14:textId="77777777" w:rsidR="00465195" w:rsidRDefault="009E0AD9">
      <w:pPr>
        <w:pStyle w:val="ListParagraph"/>
        <w:numPr>
          <w:ilvl w:val="1"/>
          <w:numId w:val="2"/>
        </w:numPr>
        <w:tabs>
          <w:tab w:val="left" w:pos="1149"/>
        </w:tabs>
        <w:spacing w:before="273"/>
        <w:ind w:left="1149"/>
        <w:rPr>
          <w:rFonts w:ascii="Symbol" w:hAnsi="Symbol"/>
          <w:sz w:val="24"/>
        </w:rPr>
      </w:pPr>
      <w:r>
        <w:rPr>
          <w:sz w:val="24"/>
        </w:rPr>
        <w:t>Internal</w:t>
      </w:r>
      <w:r>
        <w:rPr>
          <w:spacing w:val="-15"/>
          <w:sz w:val="24"/>
        </w:rPr>
        <w:t xml:space="preserve"> </w:t>
      </w:r>
      <w:r>
        <w:rPr>
          <w:sz w:val="24"/>
        </w:rPr>
        <w:t>control</w:t>
      </w:r>
      <w:r>
        <w:rPr>
          <w:spacing w:val="-5"/>
          <w:sz w:val="24"/>
        </w:rPr>
        <w:t xml:space="preserve"> </w:t>
      </w:r>
      <w:r>
        <w:rPr>
          <w:sz w:val="24"/>
        </w:rPr>
        <w:t>reviews</w:t>
      </w:r>
      <w:r>
        <w:rPr>
          <w:spacing w:val="-7"/>
          <w:sz w:val="24"/>
        </w:rPr>
        <w:t xml:space="preserve"> </w:t>
      </w:r>
      <w:r>
        <w:rPr>
          <w:sz w:val="24"/>
        </w:rPr>
        <w:t>and</w:t>
      </w:r>
      <w:r>
        <w:rPr>
          <w:spacing w:val="-7"/>
          <w:sz w:val="24"/>
        </w:rPr>
        <w:t xml:space="preserve"> </w:t>
      </w:r>
      <w:r>
        <w:rPr>
          <w:sz w:val="24"/>
        </w:rPr>
        <w:t>assistance</w:t>
      </w:r>
      <w:r>
        <w:rPr>
          <w:spacing w:val="-5"/>
          <w:sz w:val="24"/>
        </w:rPr>
        <w:t xml:space="preserve"> </w:t>
      </w:r>
      <w:r>
        <w:rPr>
          <w:sz w:val="24"/>
        </w:rPr>
        <w:t>with</w:t>
      </w:r>
      <w:r>
        <w:rPr>
          <w:spacing w:val="-10"/>
          <w:sz w:val="24"/>
        </w:rPr>
        <w:t xml:space="preserve"> </w:t>
      </w:r>
      <w:r>
        <w:rPr>
          <w:sz w:val="24"/>
        </w:rPr>
        <w:t>internal</w:t>
      </w:r>
      <w:r>
        <w:rPr>
          <w:spacing w:val="-7"/>
          <w:sz w:val="24"/>
        </w:rPr>
        <w:t xml:space="preserve"> </w:t>
      </w:r>
      <w:r>
        <w:rPr>
          <w:sz w:val="24"/>
        </w:rPr>
        <w:t>control</w:t>
      </w:r>
      <w:r>
        <w:rPr>
          <w:spacing w:val="-6"/>
          <w:sz w:val="24"/>
        </w:rPr>
        <w:t xml:space="preserve"> </w:t>
      </w:r>
      <w:r>
        <w:rPr>
          <w:sz w:val="24"/>
        </w:rPr>
        <w:t>reporting</w:t>
      </w:r>
      <w:r>
        <w:rPr>
          <w:spacing w:val="-8"/>
          <w:sz w:val="24"/>
        </w:rPr>
        <w:t xml:space="preserve"> </w:t>
      </w:r>
      <w:r>
        <w:rPr>
          <w:spacing w:val="-2"/>
          <w:sz w:val="24"/>
        </w:rPr>
        <w:t>requirements.</w:t>
      </w:r>
    </w:p>
    <w:p w14:paraId="7B75366E" w14:textId="77777777" w:rsidR="00465195" w:rsidRDefault="009E0AD9">
      <w:pPr>
        <w:pStyle w:val="ListParagraph"/>
        <w:numPr>
          <w:ilvl w:val="1"/>
          <w:numId w:val="2"/>
        </w:numPr>
        <w:tabs>
          <w:tab w:val="left" w:pos="1149"/>
        </w:tabs>
        <w:spacing w:before="274"/>
        <w:ind w:left="1149" w:right="351"/>
        <w:jc w:val="both"/>
        <w:rPr>
          <w:rFonts w:ascii="Symbol" w:hAnsi="Symbol"/>
          <w:sz w:val="24"/>
        </w:rPr>
      </w:pPr>
      <w:r>
        <w:rPr>
          <w:sz w:val="24"/>
        </w:rPr>
        <w:t>Consultations</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Company’s</w:t>
      </w:r>
      <w:r>
        <w:rPr>
          <w:spacing w:val="-2"/>
          <w:sz w:val="24"/>
        </w:rPr>
        <w:t xml:space="preserve"> </w:t>
      </w:r>
      <w:r>
        <w:rPr>
          <w:sz w:val="24"/>
        </w:rPr>
        <w:t>management</w:t>
      </w:r>
      <w:r>
        <w:rPr>
          <w:spacing w:val="-2"/>
          <w:sz w:val="24"/>
        </w:rPr>
        <w:t xml:space="preserve"> </w:t>
      </w:r>
      <w:r>
        <w:rPr>
          <w:sz w:val="24"/>
        </w:rPr>
        <w:t>as to</w:t>
      </w:r>
      <w:r>
        <w:rPr>
          <w:spacing w:val="-2"/>
          <w:sz w:val="24"/>
        </w:rPr>
        <w:t xml:space="preserve"> </w:t>
      </w:r>
      <w:r>
        <w:rPr>
          <w:sz w:val="24"/>
        </w:rPr>
        <w:t>the</w:t>
      </w:r>
      <w:r>
        <w:rPr>
          <w:spacing w:val="-2"/>
          <w:sz w:val="24"/>
        </w:rPr>
        <w:t xml:space="preserve"> </w:t>
      </w:r>
      <w:r>
        <w:rPr>
          <w:sz w:val="24"/>
        </w:rPr>
        <w:t>accounting</w:t>
      </w:r>
      <w:r>
        <w:rPr>
          <w:spacing w:val="-2"/>
          <w:sz w:val="24"/>
        </w:rPr>
        <w:t xml:space="preserve"> </w:t>
      </w:r>
      <w:r>
        <w:rPr>
          <w:sz w:val="24"/>
        </w:rPr>
        <w:t>or</w:t>
      </w:r>
      <w:r>
        <w:rPr>
          <w:spacing w:val="-2"/>
          <w:sz w:val="24"/>
        </w:rPr>
        <w:t xml:space="preserve"> </w:t>
      </w:r>
      <w:r>
        <w:rPr>
          <w:sz w:val="24"/>
        </w:rPr>
        <w:t>disclosure</w:t>
      </w:r>
      <w:r>
        <w:rPr>
          <w:spacing w:val="-2"/>
          <w:sz w:val="24"/>
        </w:rPr>
        <w:t xml:space="preserve"> </w:t>
      </w:r>
      <w:r>
        <w:rPr>
          <w:sz w:val="24"/>
        </w:rPr>
        <w:t>treatment</w:t>
      </w:r>
      <w:r>
        <w:rPr>
          <w:spacing w:val="-2"/>
          <w:sz w:val="24"/>
        </w:rPr>
        <w:t xml:space="preserve"> </w:t>
      </w:r>
      <w:r>
        <w:rPr>
          <w:sz w:val="24"/>
        </w:rPr>
        <w:t>of</w:t>
      </w:r>
      <w:r>
        <w:rPr>
          <w:sz w:val="24"/>
        </w:rPr>
        <w:t xml:space="preserve"> transactions</w:t>
      </w:r>
      <w:r>
        <w:rPr>
          <w:spacing w:val="-15"/>
          <w:sz w:val="24"/>
        </w:rPr>
        <w:t xml:space="preserve"> </w:t>
      </w:r>
      <w:r>
        <w:rPr>
          <w:sz w:val="24"/>
        </w:rPr>
        <w:t>or</w:t>
      </w:r>
      <w:r>
        <w:rPr>
          <w:spacing w:val="-15"/>
          <w:sz w:val="24"/>
        </w:rPr>
        <w:t xml:space="preserve"> </w:t>
      </w:r>
      <w:r>
        <w:rPr>
          <w:sz w:val="24"/>
        </w:rPr>
        <w:t>events</w:t>
      </w:r>
      <w:r>
        <w:rPr>
          <w:spacing w:val="-15"/>
          <w:sz w:val="24"/>
        </w:rPr>
        <w:t xml:space="preserve"> </w:t>
      </w:r>
      <w:r>
        <w:rPr>
          <w:sz w:val="24"/>
        </w:rPr>
        <w:t>and/or</w:t>
      </w:r>
      <w:r>
        <w:rPr>
          <w:spacing w:val="-15"/>
          <w:sz w:val="24"/>
        </w:rPr>
        <w:t xml:space="preserve"> </w:t>
      </w:r>
      <w:r>
        <w:rPr>
          <w:sz w:val="24"/>
        </w:rPr>
        <w:t>the</w:t>
      </w:r>
      <w:r>
        <w:rPr>
          <w:spacing w:val="-15"/>
          <w:sz w:val="24"/>
        </w:rPr>
        <w:t xml:space="preserve"> </w:t>
      </w:r>
      <w:r>
        <w:rPr>
          <w:sz w:val="24"/>
        </w:rPr>
        <w:t>actual</w:t>
      </w:r>
      <w:r>
        <w:rPr>
          <w:spacing w:val="-15"/>
          <w:sz w:val="24"/>
        </w:rPr>
        <w:t xml:space="preserve"> </w:t>
      </w:r>
      <w:r>
        <w:rPr>
          <w:sz w:val="24"/>
        </w:rPr>
        <w:t>or</w:t>
      </w:r>
      <w:r>
        <w:rPr>
          <w:spacing w:val="-15"/>
          <w:sz w:val="24"/>
        </w:rPr>
        <w:t xml:space="preserve"> </w:t>
      </w:r>
      <w:r>
        <w:rPr>
          <w:sz w:val="24"/>
        </w:rPr>
        <w:t>potential</w:t>
      </w:r>
      <w:r>
        <w:rPr>
          <w:spacing w:val="-15"/>
          <w:sz w:val="24"/>
        </w:rPr>
        <w:t xml:space="preserve"> </w:t>
      </w:r>
      <w:r>
        <w:rPr>
          <w:sz w:val="24"/>
        </w:rPr>
        <w:t>impact</w:t>
      </w:r>
      <w:r>
        <w:rPr>
          <w:spacing w:val="-15"/>
          <w:sz w:val="24"/>
        </w:rPr>
        <w:t xml:space="preserve"> </w:t>
      </w:r>
      <w:r>
        <w:rPr>
          <w:sz w:val="24"/>
        </w:rPr>
        <w:t>of</w:t>
      </w:r>
      <w:r>
        <w:rPr>
          <w:spacing w:val="-15"/>
          <w:sz w:val="24"/>
        </w:rPr>
        <w:t xml:space="preserve"> </w:t>
      </w:r>
      <w:r>
        <w:rPr>
          <w:sz w:val="24"/>
        </w:rPr>
        <w:t>final</w:t>
      </w:r>
      <w:r>
        <w:rPr>
          <w:spacing w:val="-15"/>
          <w:sz w:val="24"/>
        </w:rPr>
        <w:t xml:space="preserve"> </w:t>
      </w:r>
      <w:r>
        <w:rPr>
          <w:sz w:val="24"/>
        </w:rPr>
        <w:t>or</w:t>
      </w:r>
      <w:r>
        <w:rPr>
          <w:spacing w:val="-15"/>
          <w:sz w:val="24"/>
        </w:rPr>
        <w:t xml:space="preserve"> </w:t>
      </w:r>
      <w:r>
        <w:rPr>
          <w:sz w:val="24"/>
        </w:rPr>
        <w:t>proposed</w:t>
      </w:r>
      <w:r>
        <w:rPr>
          <w:spacing w:val="-15"/>
          <w:sz w:val="24"/>
        </w:rPr>
        <w:t xml:space="preserve"> </w:t>
      </w:r>
      <w:r>
        <w:rPr>
          <w:sz w:val="24"/>
        </w:rPr>
        <w:t>rules,</w:t>
      </w:r>
      <w:r>
        <w:rPr>
          <w:spacing w:val="-15"/>
          <w:sz w:val="24"/>
        </w:rPr>
        <w:t xml:space="preserve"> </w:t>
      </w:r>
      <w:r>
        <w:rPr>
          <w:sz w:val="24"/>
        </w:rPr>
        <w:t>standards or interpretations by the SEC, FASB, or other regulatory or standard setting bodies.</w:t>
      </w:r>
    </w:p>
    <w:p w14:paraId="5AB6233A" w14:textId="77777777" w:rsidR="00465195" w:rsidRDefault="009E0AD9">
      <w:pPr>
        <w:pStyle w:val="BodyText"/>
        <w:spacing w:before="273"/>
        <w:ind w:left="718" w:right="350"/>
        <w:jc w:val="both"/>
      </w:pPr>
      <w:r>
        <w:t>All other Audit-related services not listed above or in which total fees exceed $30,000 must be specifically pre-approved by the Audit Committee.</w:t>
      </w:r>
    </w:p>
    <w:p w14:paraId="18725F49" w14:textId="77777777" w:rsidR="00465195" w:rsidRDefault="00465195">
      <w:pPr>
        <w:pStyle w:val="BodyText"/>
      </w:pPr>
    </w:p>
    <w:p w14:paraId="76BE269E" w14:textId="77777777" w:rsidR="00465195" w:rsidRDefault="00465195">
      <w:pPr>
        <w:pStyle w:val="BodyText"/>
        <w:spacing w:before="6"/>
      </w:pPr>
    </w:p>
    <w:p w14:paraId="77DC76F4" w14:textId="77777777" w:rsidR="00465195" w:rsidRDefault="009E0AD9">
      <w:pPr>
        <w:pStyle w:val="Heading2"/>
        <w:numPr>
          <w:ilvl w:val="0"/>
          <w:numId w:val="2"/>
        </w:numPr>
        <w:tabs>
          <w:tab w:val="left" w:pos="1077"/>
        </w:tabs>
        <w:ind w:hanging="521"/>
        <w:jc w:val="left"/>
      </w:pPr>
      <w:r>
        <w:t>Tax</w:t>
      </w:r>
      <w:r>
        <w:rPr>
          <w:spacing w:val="-7"/>
        </w:rPr>
        <w:t xml:space="preserve"> </w:t>
      </w:r>
      <w:r>
        <w:rPr>
          <w:spacing w:val="-2"/>
        </w:rPr>
        <w:t>Services</w:t>
      </w:r>
    </w:p>
    <w:p w14:paraId="5FCC5CB5" w14:textId="77777777" w:rsidR="00465195" w:rsidRDefault="009E0AD9">
      <w:pPr>
        <w:pStyle w:val="BodyText"/>
        <w:spacing w:before="270"/>
        <w:ind w:left="718" w:right="344" w:firstLine="60"/>
        <w:jc w:val="both"/>
      </w:pPr>
      <w:r>
        <w:t>The Audit Committee believes that the independent auditor can provide Tax services to the Company such as tax compliance, tax planning and tax advice without impairing the auditor’s independence and the SEC has stated that the independent auditor may provi</w:t>
      </w:r>
      <w:r>
        <w:t>de such services. Hence,</w:t>
      </w:r>
      <w:r>
        <w:rPr>
          <w:spacing w:val="-14"/>
        </w:rPr>
        <w:t xml:space="preserve"> </w:t>
      </w:r>
      <w:r>
        <w:t>the</w:t>
      </w:r>
      <w:r>
        <w:rPr>
          <w:spacing w:val="-14"/>
        </w:rPr>
        <w:t xml:space="preserve"> </w:t>
      </w:r>
      <w:r>
        <w:t>Audit</w:t>
      </w:r>
      <w:r>
        <w:rPr>
          <w:spacing w:val="-14"/>
        </w:rPr>
        <w:t xml:space="preserve"> </w:t>
      </w:r>
      <w:r>
        <w:t>Committee</w:t>
      </w:r>
      <w:r>
        <w:rPr>
          <w:spacing w:val="-14"/>
        </w:rPr>
        <w:t xml:space="preserve"> </w:t>
      </w:r>
      <w:r>
        <w:t>believes</w:t>
      </w:r>
      <w:r>
        <w:rPr>
          <w:spacing w:val="-14"/>
        </w:rPr>
        <w:t xml:space="preserve"> </w:t>
      </w:r>
      <w:r>
        <w:t>that</w:t>
      </w:r>
      <w:r>
        <w:rPr>
          <w:spacing w:val="-14"/>
        </w:rPr>
        <w:t xml:space="preserve"> </w:t>
      </w:r>
      <w:r>
        <w:t>it</w:t>
      </w:r>
      <w:r>
        <w:rPr>
          <w:spacing w:val="-14"/>
        </w:rPr>
        <w:t xml:space="preserve"> </w:t>
      </w:r>
      <w:r>
        <w:t>may</w:t>
      </w:r>
      <w:r>
        <w:rPr>
          <w:spacing w:val="-14"/>
        </w:rPr>
        <w:t xml:space="preserve"> </w:t>
      </w:r>
      <w:r>
        <w:t>grant</w:t>
      </w:r>
      <w:r>
        <w:rPr>
          <w:spacing w:val="-14"/>
        </w:rPr>
        <w:t xml:space="preserve"> </w:t>
      </w:r>
      <w:r>
        <w:t>pre-approval</w:t>
      </w:r>
      <w:r>
        <w:rPr>
          <w:spacing w:val="-14"/>
        </w:rPr>
        <w:t xml:space="preserve"> </w:t>
      </w:r>
      <w:r>
        <w:t>to</w:t>
      </w:r>
      <w:r>
        <w:rPr>
          <w:spacing w:val="-14"/>
        </w:rPr>
        <w:t xml:space="preserve"> </w:t>
      </w:r>
      <w:r>
        <w:t>those</w:t>
      </w:r>
      <w:r>
        <w:rPr>
          <w:spacing w:val="-14"/>
        </w:rPr>
        <w:t xml:space="preserve"> </w:t>
      </w:r>
      <w:r>
        <w:t>Tax</w:t>
      </w:r>
      <w:r>
        <w:rPr>
          <w:spacing w:val="-14"/>
        </w:rPr>
        <w:t xml:space="preserve"> </w:t>
      </w:r>
      <w:r>
        <w:t>services</w:t>
      </w:r>
      <w:r>
        <w:rPr>
          <w:spacing w:val="-14"/>
        </w:rPr>
        <w:t xml:space="preserve"> </w:t>
      </w:r>
      <w:r>
        <w:t>that</w:t>
      </w:r>
      <w:r>
        <w:rPr>
          <w:spacing w:val="-14"/>
        </w:rPr>
        <w:t xml:space="preserve"> </w:t>
      </w:r>
      <w:r>
        <w:t>have historically</w:t>
      </w:r>
      <w:r>
        <w:rPr>
          <w:spacing w:val="-15"/>
        </w:rPr>
        <w:t xml:space="preserve"> </w:t>
      </w:r>
      <w:r>
        <w:t>been</w:t>
      </w:r>
      <w:r>
        <w:rPr>
          <w:spacing w:val="-6"/>
        </w:rPr>
        <w:t xml:space="preserve"> </w:t>
      </w:r>
      <w:r>
        <w:t>provided</w:t>
      </w:r>
      <w:r>
        <w:rPr>
          <w:spacing w:val="-6"/>
        </w:rPr>
        <w:t xml:space="preserve"> </w:t>
      </w:r>
      <w:r>
        <w:t>by</w:t>
      </w:r>
      <w:r>
        <w:rPr>
          <w:spacing w:val="-14"/>
        </w:rPr>
        <w:t xml:space="preserve"> </w:t>
      </w:r>
      <w:r>
        <w:t>the</w:t>
      </w:r>
      <w:r>
        <w:rPr>
          <w:spacing w:val="-6"/>
        </w:rPr>
        <w:t xml:space="preserve"> </w:t>
      </w:r>
      <w:r>
        <w:t>auditor,</w:t>
      </w:r>
      <w:r>
        <w:rPr>
          <w:spacing w:val="-8"/>
        </w:rPr>
        <w:t xml:space="preserve"> </w:t>
      </w:r>
      <w:r>
        <w:t>that</w:t>
      </w:r>
      <w:r>
        <w:rPr>
          <w:spacing w:val="-3"/>
        </w:rPr>
        <w:t xml:space="preserve"> </w:t>
      </w:r>
      <w:r>
        <w:t>the</w:t>
      </w:r>
      <w:r>
        <w:rPr>
          <w:spacing w:val="-6"/>
        </w:rPr>
        <w:t xml:space="preserve"> </w:t>
      </w:r>
      <w:r>
        <w:t>Audit</w:t>
      </w:r>
      <w:r>
        <w:rPr>
          <w:spacing w:val="-6"/>
        </w:rPr>
        <w:t xml:space="preserve"> </w:t>
      </w:r>
      <w:r>
        <w:t>Committee</w:t>
      </w:r>
      <w:r>
        <w:rPr>
          <w:spacing w:val="-8"/>
        </w:rPr>
        <w:t xml:space="preserve"> </w:t>
      </w:r>
      <w:r>
        <w:t>has</w:t>
      </w:r>
      <w:r>
        <w:rPr>
          <w:spacing w:val="-5"/>
        </w:rPr>
        <w:t xml:space="preserve"> </w:t>
      </w:r>
      <w:r>
        <w:t>reviewed</w:t>
      </w:r>
      <w:r>
        <w:rPr>
          <w:spacing w:val="-5"/>
        </w:rPr>
        <w:t xml:space="preserve"> </w:t>
      </w:r>
      <w:r>
        <w:t>and</w:t>
      </w:r>
      <w:r>
        <w:rPr>
          <w:spacing w:val="-3"/>
        </w:rPr>
        <w:t xml:space="preserve"> </w:t>
      </w:r>
      <w:r>
        <w:t>believes</w:t>
      </w:r>
    </w:p>
    <w:p w14:paraId="3E0D8583" w14:textId="77777777" w:rsidR="00465195" w:rsidRDefault="00465195">
      <w:pPr>
        <w:pStyle w:val="BodyText"/>
        <w:jc w:val="both"/>
        <w:sectPr w:rsidR="00465195">
          <w:pgSz w:w="12240" w:h="15840"/>
          <w:pgMar w:top="1360" w:right="1080" w:bottom="940" w:left="720" w:header="939" w:footer="673" w:gutter="0"/>
          <w:cols w:space="720"/>
        </w:sectPr>
      </w:pPr>
    </w:p>
    <w:p w14:paraId="27C7D2CD" w14:textId="77777777" w:rsidR="00465195" w:rsidRDefault="009E0AD9">
      <w:pPr>
        <w:pStyle w:val="BodyText"/>
        <w:spacing w:before="64"/>
      </w:pPr>
      <w:r>
        <w:rPr>
          <w:noProof/>
        </w:rPr>
        <w:lastRenderedPageBreak/>
        <mc:AlternateContent>
          <mc:Choice Requires="wps">
            <w:drawing>
              <wp:anchor distT="0" distB="0" distL="0" distR="0" simplePos="0" relativeHeight="15729664" behindDoc="0" locked="0" layoutInCell="1" allowOverlap="1" wp14:anchorId="69A2CCD5" wp14:editId="25990A0E">
                <wp:simplePos x="0" y="0"/>
                <wp:positionH relativeFrom="page">
                  <wp:posOffset>279654</wp:posOffset>
                </wp:positionH>
                <wp:positionV relativeFrom="page">
                  <wp:posOffset>3034283</wp:posOffset>
                </wp:positionV>
                <wp:extent cx="9525" cy="26835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683510"/>
                        </a:xfrm>
                        <a:custGeom>
                          <a:avLst/>
                          <a:gdLst/>
                          <a:ahLst/>
                          <a:cxnLst/>
                          <a:rect l="l" t="t" r="r" b="b"/>
                          <a:pathLst>
                            <a:path w="9525" h="2683510">
                              <a:moveTo>
                                <a:pt x="9143" y="0"/>
                              </a:moveTo>
                              <a:lnTo>
                                <a:pt x="0" y="0"/>
                              </a:lnTo>
                              <a:lnTo>
                                <a:pt x="0" y="2683001"/>
                              </a:lnTo>
                              <a:lnTo>
                                <a:pt x="9143" y="268300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9D7C0D" id="Graphic 7" o:spid="_x0000_s1026" style="position:absolute;margin-left:22pt;margin-top:238.9pt;width:.75pt;height:211.3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26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" path="m9143,l,,,2683001r9143,l9143,xe" fillcolor="black" stroked="f">
                <v:path arrowok="t"/>
                <w10:wrap anchorx="page" anchory="page"/>
              </v:shape>
            </w:pict>
          </mc:Fallback>
        </mc:AlternateContent>
      </w:r>
    </w:p>
    <w:p w14:paraId="37EEBEA4" w14:textId="77777777" w:rsidR="00465195" w:rsidRDefault="009E0AD9">
      <w:pPr>
        <w:pStyle w:val="BodyText"/>
        <w:ind w:left="718" w:right="348"/>
        <w:jc w:val="both"/>
      </w:pPr>
      <w:r>
        <w:t>would not impair the independence</w:t>
      </w:r>
      <w:r>
        <w:rPr>
          <w:spacing w:val="-4"/>
        </w:rPr>
        <w:t xml:space="preserve"> </w:t>
      </w:r>
      <w:r>
        <w:t>of the auditor, and that are consistent with the</w:t>
      </w:r>
      <w:r>
        <w:rPr>
          <w:spacing w:val="-1"/>
        </w:rPr>
        <w:t xml:space="preserve"> </w:t>
      </w:r>
      <w:r>
        <w:t>SEC’s rules on auditor independence. The Audit Committee will consult with the Chief Financial Officer or outside counsel to determine that the tax planning and reporting po</w:t>
      </w:r>
      <w:r>
        <w:t xml:space="preserve">sitions are consistent with this </w:t>
      </w:r>
      <w:r>
        <w:rPr>
          <w:spacing w:val="-2"/>
        </w:rPr>
        <w:t>policy.</w:t>
      </w:r>
    </w:p>
    <w:p w14:paraId="5D146DF2" w14:textId="77777777" w:rsidR="00465195" w:rsidRDefault="00465195">
      <w:pPr>
        <w:pStyle w:val="BodyText"/>
      </w:pPr>
    </w:p>
    <w:p w14:paraId="73CACAFB" w14:textId="77777777" w:rsidR="00465195" w:rsidRDefault="009E0AD9">
      <w:pPr>
        <w:pStyle w:val="BodyText"/>
        <w:spacing w:before="1"/>
        <w:ind w:left="717" w:right="355"/>
        <w:jc w:val="both"/>
      </w:pPr>
      <w:r>
        <w:t>Pursuant to the preceding paragraph, the Audit Committee has pre-approved the following Tax services subject to a limit of $30,000 in total fees per engagement:</w:t>
      </w:r>
    </w:p>
    <w:p w14:paraId="45D9F8DE" w14:textId="77777777" w:rsidR="00465195" w:rsidRDefault="009E0AD9">
      <w:pPr>
        <w:pStyle w:val="ListParagraph"/>
        <w:numPr>
          <w:ilvl w:val="1"/>
          <w:numId w:val="2"/>
        </w:numPr>
        <w:tabs>
          <w:tab w:val="left" w:pos="1149"/>
        </w:tabs>
        <w:spacing w:before="258" w:line="293" w:lineRule="exact"/>
        <w:ind w:left="1149"/>
        <w:rPr>
          <w:rFonts w:ascii="Symbol" w:hAnsi="Symbol"/>
          <w:sz w:val="24"/>
        </w:rPr>
      </w:pPr>
      <w:r>
        <w:rPr>
          <w:sz w:val="24"/>
        </w:rPr>
        <w:t>U.</w:t>
      </w:r>
      <w:r>
        <w:rPr>
          <w:spacing w:val="-5"/>
          <w:sz w:val="24"/>
        </w:rPr>
        <w:t xml:space="preserve"> </w:t>
      </w:r>
      <w:r>
        <w:rPr>
          <w:sz w:val="24"/>
        </w:rPr>
        <w:t>S.</w:t>
      </w:r>
      <w:r>
        <w:rPr>
          <w:spacing w:val="-4"/>
          <w:sz w:val="24"/>
        </w:rPr>
        <w:t xml:space="preserve"> </w:t>
      </w:r>
      <w:r>
        <w:rPr>
          <w:sz w:val="24"/>
        </w:rPr>
        <w:t>federal,</w:t>
      </w:r>
      <w:r>
        <w:rPr>
          <w:spacing w:val="-4"/>
          <w:sz w:val="24"/>
        </w:rPr>
        <w:t xml:space="preserve"> </w:t>
      </w:r>
      <w:r>
        <w:rPr>
          <w:sz w:val="24"/>
        </w:rPr>
        <w:t>state</w:t>
      </w:r>
      <w:r>
        <w:rPr>
          <w:spacing w:val="-4"/>
          <w:sz w:val="24"/>
        </w:rPr>
        <w:t xml:space="preserve"> </w:t>
      </w:r>
      <w:r>
        <w:rPr>
          <w:sz w:val="24"/>
        </w:rPr>
        <w:t>and</w:t>
      </w:r>
      <w:r>
        <w:rPr>
          <w:spacing w:val="-5"/>
          <w:sz w:val="24"/>
        </w:rPr>
        <w:t xml:space="preserve"> </w:t>
      </w:r>
      <w:r>
        <w:rPr>
          <w:sz w:val="24"/>
        </w:rPr>
        <w:t>local</w:t>
      </w:r>
      <w:r>
        <w:rPr>
          <w:spacing w:val="-2"/>
          <w:sz w:val="24"/>
        </w:rPr>
        <w:t xml:space="preserve"> </w:t>
      </w:r>
      <w:r>
        <w:rPr>
          <w:sz w:val="24"/>
        </w:rPr>
        <w:t>tax</w:t>
      </w:r>
      <w:r>
        <w:rPr>
          <w:spacing w:val="-2"/>
          <w:sz w:val="24"/>
        </w:rPr>
        <w:t xml:space="preserve"> </w:t>
      </w:r>
      <w:r>
        <w:rPr>
          <w:sz w:val="24"/>
        </w:rPr>
        <w:t>planning</w:t>
      </w:r>
      <w:r>
        <w:rPr>
          <w:spacing w:val="-5"/>
          <w:sz w:val="24"/>
        </w:rPr>
        <w:t xml:space="preserve"> </w:t>
      </w:r>
      <w:r>
        <w:rPr>
          <w:sz w:val="24"/>
        </w:rPr>
        <w:t xml:space="preserve">and </w:t>
      </w:r>
      <w:r>
        <w:rPr>
          <w:spacing w:val="-2"/>
          <w:sz w:val="24"/>
        </w:rPr>
        <w:t>advic</w:t>
      </w:r>
      <w:r>
        <w:rPr>
          <w:spacing w:val="-2"/>
          <w:sz w:val="24"/>
        </w:rPr>
        <w:t>e.</w:t>
      </w:r>
    </w:p>
    <w:p w14:paraId="562D35E3"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t>U.</w:t>
      </w:r>
      <w:r>
        <w:rPr>
          <w:spacing w:val="-5"/>
          <w:sz w:val="24"/>
        </w:rPr>
        <w:t xml:space="preserve"> </w:t>
      </w:r>
      <w:r>
        <w:rPr>
          <w:sz w:val="24"/>
        </w:rPr>
        <w:t>S.</w:t>
      </w:r>
      <w:r>
        <w:rPr>
          <w:spacing w:val="-4"/>
          <w:sz w:val="24"/>
        </w:rPr>
        <w:t xml:space="preserve"> </w:t>
      </w:r>
      <w:r>
        <w:rPr>
          <w:sz w:val="24"/>
        </w:rPr>
        <w:t>federal,</w:t>
      </w:r>
      <w:r>
        <w:rPr>
          <w:spacing w:val="-4"/>
          <w:sz w:val="24"/>
        </w:rPr>
        <w:t xml:space="preserve"> </w:t>
      </w:r>
      <w:r>
        <w:rPr>
          <w:sz w:val="24"/>
        </w:rPr>
        <w:t>state</w:t>
      </w:r>
      <w:r>
        <w:rPr>
          <w:spacing w:val="-5"/>
          <w:sz w:val="24"/>
        </w:rPr>
        <w:t xml:space="preserve"> </w:t>
      </w:r>
      <w:r>
        <w:rPr>
          <w:sz w:val="24"/>
        </w:rPr>
        <w:t>and</w:t>
      </w:r>
      <w:r>
        <w:rPr>
          <w:spacing w:val="-4"/>
          <w:sz w:val="24"/>
        </w:rPr>
        <w:t xml:space="preserve"> </w:t>
      </w:r>
      <w:r>
        <w:rPr>
          <w:sz w:val="24"/>
        </w:rPr>
        <w:t>local</w:t>
      </w:r>
      <w:r>
        <w:rPr>
          <w:spacing w:val="-4"/>
          <w:sz w:val="24"/>
        </w:rPr>
        <w:t xml:space="preserve"> </w:t>
      </w:r>
      <w:r>
        <w:rPr>
          <w:sz w:val="24"/>
        </w:rPr>
        <w:t xml:space="preserve">tax </w:t>
      </w:r>
      <w:r>
        <w:rPr>
          <w:spacing w:val="-2"/>
          <w:sz w:val="24"/>
        </w:rPr>
        <w:t>compliance.</w:t>
      </w:r>
    </w:p>
    <w:p w14:paraId="069E4EE6" w14:textId="532C3D96" w:rsidR="00465195" w:rsidRPr="009E0AD9" w:rsidRDefault="009E0AD9" w:rsidP="009E0AD9">
      <w:pPr>
        <w:pStyle w:val="ListParagraph"/>
        <w:numPr>
          <w:ilvl w:val="1"/>
          <w:numId w:val="2"/>
        </w:numPr>
        <w:tabs>
          <w:tab w:val="left" w:pos="1149"/>
        </w:tabs>
        <w:spacing w:line="293" w:lineRule="exact"/>
        <w:ind w:left="1149" w:hanging="359"/>
        <w:rPr>
          <w:rFonts w:ascii="Symbol" w:hAnsi="Symbol"/>
          <w:sz w:val="24"/>
        </w:rPr>
      </w:pPr>
      <w:r>
        <w:rPr>
          <w:sz w:val="24"/>
        </w:rPr>
        <w:t>Review</w:t>
      </w:r>
      <w:r>
        <w:rPr>
          <w:spacing w:val="-11"/>
          <w:sz w:val="24"/>
        </w:rPr>
        <w:t xml:space="preserve"> </w:t>
      </w:r>
      <w:r>
        <w:rPr>
          <w:sz w:val="24"/>
        </w:rPr>
        <w:t>of</w:t>
      </w:r>
      <w:r>
        <w:rPr>
          <w:spacing w:val="-4"/>
          <w:sz w:val="24"/>
        </w:rPr>
        <w:t xml:space="preserve"> </w:t>
      </w:r>
      <w:r>
        <w:rPr>
          <w:sz w:val="24"/>
        </w:rPr>
        <w:t>federal,</w:t>
      </w:r>
      <w:r>
        <w:rPr>
          <w:spacing w:val="-5"/>
          <w:sz w:val="24"/>
        </w:rPr>
        <w:t xml:space="preserve"> </w:t>
      </w:r>
      <w:r>
        <w:rPr>
          <w:sz w:val="24"/>
        </w:rPr>
        <w:t>state</w:t>
      </w:r>
      <w:r>
        <w:rPr>
          <w:spacing w:val="-6"/>
          <w:sz w:val="24"/>
        </w:rPr>
        <w:t xml:space="preserve"> </w:t>
      </w:r>
      <w:r>
        <w:rPr>
          <w:sz w:val="24"/>
        </w:rPr>
        <w:t>and</w:t>
      </w:r>
      <w:r>
        <w:rPr>
          <w:spacing w:val="-1"/>
          <w:sz w:val="24"/>
        </w:rPr>
        <w:t xml:space="preserve"> </w:t>
      </w:r>
      <w:r>
        <w:rPr>
          <w:sz w:val="24"/>
        </w:rPr>
        <w:t>local</w:t>
      </w:r>
      <w:r>
        <w:rPr>
          <w:spacing w:val="-3"/>
          <w:sz w:val="24"/>
        </w:rPr>
        <w:t xml:space="preserve"> </w:t>
      </w:r>
      <w:r>
        <w:rPr>
          <w:sz w:val="24"/>
        </w:rPr>
        <w:t>income</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tax</w:t>
      </w:r>
      <w:r>
        <w:rPr>
          <w:spacing w:val="2"/>
          <w:sz w:val="24"/>
        </w:rPr>
        <w:t xml:space="preserve"> </w:t>
      </w:r>
      <w:r>
        <w:rPr>
          <w:spacing w:val="-2"/>
          <w:sz w:val="24"/>
        </w:rPr>
        <w:t>returns.</w:t>
      </w:r>
    </w:p>
    <w:p w14:paraId="0245726C" w14:textId="63437CE1" w:rsidR="00465195" w:rsidRDefault="009E0AD9">
      <w:pPr>
        <w:pStyle w:val="ListParagraph"/>
        <w:numPr>
          <w:ilvl w:val="1"/>
          <w:numId w:val="2"/>
        </w:numPr>
        <w:tabs>
          <w:tab w:val="left" w:pos="900"/>
          <w:tab w:val="left" w:pos="1150"/>
        </w:tabs>
        <w:spacing w:before="6"/>
        <w:ind w:right="349"/>
        <w:jc w:val="both"/>
        <w:rPr>
          <w:rFonts w:ascii="Symbol" w:hAnsi="Symbol"/>
          <w:color w:val="D13337"/>
          <w:sz w:val="24"/>
          <w:u w:val="single" w:color="D13337"/>
        </w:rPr>
      </w:pPr>
      <w:r>
        <w:rPr>
          <w:color w:val="D13337"/>
          <w:sz w:val="24"/>
          <w:u w:val="single" w:color="D13337"/>
        </w:rPr>
        <w:t>The</w:t>
      </w:r>
      <w:r>
        <w:rPr>
          <w:color w:val="D13337"/>
          <w:spacing w:val="-2"/>
          <w:sz w:val="24"/>
          <w:u w:val="single" w:color="D13337"/>
        </w:rPr>
        <w:t xml:space="preserve"> </w:t>
      </w:r>
      <w:r>
        <w:rPr>
          <w:color w:val="D13337"/>
          <w:sz w:val="24"/>
          <w:u w:val="single" w:color="D13337"/>
        </w:rPr>
        <w:t>Audit</w:t>
      </w:r>
      <w:r>
        <w:rPr>
          <w:color w:val="D13337"/>
          <w:spacing w:val="-2"/>
          <w:sz w:val="24"/>
          <w:u w:val="single" w:color="D13337"/>
        </w:rPr>
        <w:t xml:space="preserve"> </w:t>
      </w:r>
      <w:proofErr w:type="spellStart"/>
      <w:r>
        <w:rPr>
          <w:color w:val="D13337"/>
          <w:sz w:val="24"/>
          <w:u w:val="single" w:color="D13337"/>
        </w:rPr>
        <w:t>Cmmittee</w:t>
      </w:r>
      <w:proofErr w:type="spellEnd"/>
      <w:r>
        <w:rPr>
          <w:color w:val="D13337"/>
          <w:spacing w:val="-2"/>
          <w:sz w:val="24"/>
          <w:u w:val="single" w:color="D13337"/>
        </w:rPr>
        <w:t xml:space="preserve"> </w:t>
      </w:r>
      <w:r>
        <w:rPr>
          <w:color w:val="D13337"/>
          <w:sz w:val="24"/>
          <w:u w:val="single" w:color="D13337"/>
        </w:rPr>
        <w:t>will</w:t>
      </w:r>
      <w:r>
        <w:rPr>
          <w:color w:val="D13337"/>
          <w:spacing w:val="-2"/>
          <w:sz w:val="24"/>
          <w:u w:val="single" w:color="D13337"/>
        </w:rPr>
        <w:t xml:space="preserve"> </w:t>
      </w:r>
      <w:r>
        <w:rPr>
          <w:color w:val="D13337"/>
          <w:sz w:val="24"/>
          <w:u w:val="single" w:color="D13337"/>
        </w:rPr>
        <w:t>not</w:t>
      </w:r>
      <w:r>
        <w:rPr>
          <w:color w:val="D13337"/>
          <w:spacing w:val="-2"/>
          <w:sz w:val="24"/>
          <w:u w:val="single" w:color="D13337"/>
        </w:rPr>
        <w:t xml:space="preserve"> </w:t>
      </w:r>
      <w:r>
        <w:rPr>
          <w:color w:val="D13337"/>
          <w:sz w:val="24"/>
          <w:u w:val="single" w:color="D13337"/>
        </w:rPr>
        <w:t>pre-approve,</w:t>
      </w:r>
      <w:r>
        <w:rPr>
          <w:color w:val="D13337"/>
          <w:spacing w:val="-3"/>
          <w:sz w:val="24"/>
          <w:u w:val="single" w:color="D13337"/>
        </w:rPr>
        <w:t xml:space="preserve"> </w:t>
      </w:r>
      <w:r>
        <w:rPr>
          <w:color w:val="D13337"/>
          <w:sz w:val="24"/>
          <w:u w:val="single" w:color="D13337"/>
        </w:rPr>
        <w:t>and</w:t>
      </w:r>
      <w:r>
        <w:rPr>
          <w:color w:val="D13337"/>
          <w:spacing w:val="-3"/>
          <w:sz w:val="24"/>
          <w:u w:val="single" w:color="D13337"/>
        </w:rPr>
        <w:t xml:space="preserve"> </w:t>
      </w:r>
      <w:r>
        <w:rPr>
          <w:color w:val="D13337"/>
          <w:sz w:val="24"/>
          <w:u w:val="single" w:color="D13337"/>
        </w:rPr>
        <w:t>the</w:t>
      </w:r>
      <w:r>
        <w:rPr>
          <w:color w:val="D13337"/>
          <w:spacing w:val="-3"/>
          <w:sz w:val="24"/>
          <w:u w:val="single" w:color="D13337"/>
        </w:rPr>
        <w:t xml:space="preserve"> </w:t>
      </w:r>
      <w:r>
        <w:rPr>
          <w:color w:val="D13337"/>
          <w:sz w:val="24"/>
          <w:u w:val="single" w:color="D13337"/>
        </w:rPr>
        <w:t>independent</w:t>
      </w:r>
      <w:r>
        <w:rPr>
          <w:color w:val="D13337"/>
          <w:spacing w:val="-3"/>
          <w:sz w:val="24"/>
          <w:u w:val="single" w:color="D13337"/>
        </w:rPr>
        <w:t xml:space="preserve"> </w:t>
      </w:r>
      <w:r>
        <w:rPr>
          <w:color w:val="D13337"/>
          <w:sz w:val="24"/>
          <w:u w:val="single" w:color="D13337"/>
        </w:rPr>
        <w:t>auditor</w:t>
      </w:r>
      <w:r>
        <w:rPr>
          <w:color w:val="D13337"/>
          <w:spacing w:val="-2"/>
          <w:sz w:val="24"/>
          <w:u w:val="single" w:color="D13337"/>
        </w:rPr>
        <w:t xml:space="preserve"> </w:t>
      </w:r>
      <w:r>
        <w:rPr>
          <w:color w:val="D13337"/>
          <w:sz w:val="24"/>
          <w:u w:val="single" w:color="D13337"/>
        </w:rPr>
        <w:t>shall</w:t>
      </w:r>
      <w:r>
        <w:rPr>
          <w:color w:val="D13337"/>
          <w:spacing w:val="-2"/>
          <w:sz w:val="24"/>
          <w:u w:val="single" w:color="D13337"/>
        </w:rPr>
        <w:t xml:space="preserve"> </w:t>
      </w:r>
      <w:r>
        <w:rPr>
          <w:color w:val="D13337"/>
          <w:sz w:val="24"/>
          <w:u w:val="single" w:color="D13337"/>
        </w:rPr>
        <w:t>not</w:t>
      </w:r>
      <w:r>
        <w:rPr>
          <w:color w:val="D13337"/>
          <w:spacing w:val="-3"/>
          <w:sz w:val="24"/>
          <w:u w:val="single" w:color="D13337"/>
        </w:rPr>
        <w:t xml:space="preserve"> </w:t>
      </w:r>
      <w:r>
        <w:rPr>
          <w:color w:val="D13337"/>
          <w:sz w:val="24"/>
          <w:u w:val="single" w:color="D13337"/>
        </w:rPr>
        <w:t>provide,</w:t>
      </w:r>
      <w:r>
        <w:rPr>
          <w:color w:val="D13337"/>
          <w:spacing w:val="-2"/>
          <w:sz w:val="24"/>
          <w:u w:val="single" w:color="D13337"/>
        </w:rPr>
        <w:t xml:space="preserve"> </w:t>
      </w:r>
      <w:r>
        <w:rPr>
          <w:color w:val="D13337"/>
          <w:sz w:val="24"/>
          <w:u w:val="single" w:color="D13337"/>
        </w:rPr>
        <w:t>any</w:t>
      </w:r>
      <w:r>
        <w:rPr>
          <w:color w:val="D13337"/>
          <w:sz w:val="24"/>
        </w:rPr>
        <w:t xml:space="preserve"> </w:t>
      </w:r>
      <w:r>
        <w:rPr>
          <w:color w:val="D13337"/>
          <w:sz w:val="24"/>
          <w:u w:val="single" w:color="D13337"/>
        </w:rPr>
        <w:t>tax service to a person in a Financial Reporting Oversight Role (FROR) at the Company, or</w:t>
      </w:r>
      <w:r>
        <w:rPr>
          <w:color w:val="D13337"/>
          <w:sz w:val="24"/>
        </w:rPr>
        <w:t xml:space="preserve"> </w:t>
      </w:r>
      <w:r>
        <w:rPr>
          <w:color w:val="D13337"/>
          <w:sz w:val="24"/>
          <w:u w:val="single" w:color="D13337"/>
        </w:rPr>
        <w:t>an immediate</w:t>
      </w:r>
      <w:r>
        <w:rPr>
          <w:color w:val="D13337"/>
          <w:sz w:val="24"/>
          <w:u w:val="single" w:color="D13337"/>
        </w:rPr>
        <w:t xml:space="preserve"> family member of such person, during the audit and professional engagement</w:t>
      </w:r>
      <w:r>
        <w:rPr>
          <w:color w:val="D13337"/>
          <w:sz w:val="24"/>
        </w:rPr>
        <w:t xml:space="preserve"> </w:t>
      </w:r>
      <w:r>
        <w:rPr>
          <w:color w:val="D13337"/>
          <w:sz w:val="24"/>
          <w:u w:val="single" w:color="D13337"/>
        </w:rPr>
        <w:t>period.</w:t>
      </w:r>
      <w:r>
        <w:rPr>
          <w:color w:val="D13337"/>
          <w:spacing w:val="-9"/>
          <w:sz w:val="24"/>
          <w:u w:val="single" w:color="D13337"/>
        </w:rPr>
        <w:t xml:space="preserve"> </w:t>
      </w:r>
      <w:r>
        <w:rPr>
          <w:color w:val="D13337"/>
          <w:sz w:val="24"/>
          <w:u w:val="single" w:color="D13337"/>
        </w:rPr>
        <w:t>In</w:t>
      </w:r>
      <w:r>
        <w:rPr>
          <w:color w:val="D13337"/>
          <w:spacing w:val="-9"/>
          <w:sz w:val="24"/>
          <w:u w:val="single" w:color="D13337"/>
        </w:rPr>
        <w:t xml:space="preserve"> </w:t>
      </w:r>
      <w:r>
        <w:rPr>
          <w:color w:val="D13337"/>
          <w:sz w:val="24"/>
          <w:u w:val="single" w:color="D13337"/>
        </w:rPr>
        <w:t>seeking</w:t>
      </w:r>
      <w:r>
        <w:rPr>
          <w:color w:val="D13337"/>
          <w:spacing w:val="-9"/>
          <w:sz w:val="24"/>
          <w:u w:val="single" w:color="D13337"/>
        </w:rPr>
        <w:t xml:space="preserve"> </w:t>
      </w:r>
      <w:r>
        <w:rPr>
          <w:color w:val="D13337"/>
          <w:sz w:val="24"/>
          <w:u w:val="single" w:color="D13337"/>
        </w:rPr>
        <w:t>pre-approval</w:t>
      </w:r>
      <w:r>
        <w:rPr>
          <w:color w:val="D13337"/>
          <w:spacing w:val="-9"/>
          <w:sz w:val="24"/>
          <w:u w:val="single" w:color="D13337"/>
        </w:rPr>
        <w:t xml:space="preserve"> </w:t>
      </w:r>
      <w:r>
        <w:rPr>
          <w:color w:val="D13337"/>
          <w:sz w:val="24"/>
          <w:u w:val="single" w:color="D13337"/>
        </w:rPr>
        <w:t>for</w:t>
      </w:r>
      <w:r>
        <w:rPr>
          <w:color w:val="D13337"/>
          <w:spacing w:val="-9"/>
          <w:sz w:val="24"/>
          <w:u w:val="single" w:color="D13337"/>
        </w:rPr>
        <w:t xml:space="preserve"> </w:t>
      </w:r>
      <w:r>
        <w:rPr>
          <w:color w:val="D13337"/>
          <w:sz w:val="24"/>
          <w:u w:val="single" w:color="D13337"/>
        </w:rPr>
        <w:t>any</w:t>
      </w:r>
      <w:r>
        <w:rPr>
          <w:color w:val="D13337"/>
          <w:spacing w:val="-9"/>
          <w:sz w:val="24"/>
          <w:u w:val="single" w:color="D13337"/>
        </w:rPr>
        <w:t xml:space="preserve"> </w:t>
      </w:r>
      <w:r>
        <w:rPr>
          <w:color w:val="D13337"/>
          <w:sz w:val="24"/>
          <w:u w:val="single" w:color="D13337"/>
        </w:rPr>
        <w:t>permissible</w:t>
      </w:r>
      <w:r>
        <w:rPr>
          <w:color w:val="D13337"/>
          <w:spacing w:val="-9"/>
          <w:sz w:val="24"/>
          <w:u w:val="single" w:color="D13337"/>
        </w:rPr>
        <w:t xml:space="preserve"> </w:t>
      </w:r>
      <w:r>
        <w:rPr>
          <w:color w:val="D13337"/>
          <w:sz w:val="24"/>
          <w:u w:val="single" w:color="D13337"/>
        </w:rPr>
        <w:t>tax</w:t>
      </w:r>
      <w:r>
        <w:rPr>
          <w:color w:val="D13337"/>
          <w:spacing w:val="-9"/>
          <w:sz w:val="24"/>
          <w:u w:val="single" w:color="D13337"/>
        </w:rPr>
        <w:t xml:space="preserve"> </w:t>
      </w:r>
      <w:r>
        <w:rPr>
          <w:color w:val="D13337"/>
          <w:sz w:val="24"/>
          <w:u w:val="single" w:color="D13337"/>
        </w:rPr>
        <w:t>service,</w:t>
      </w:r>
      <w:r>
        <w:rPr>
          <w:color w:val="D13337"/>
          <w:spacing w:val="-9"/>
          <w:sz w:val="24"/>
          <w:u w:val="single" w:color="D13337"/>
        </w:rPr>
        <w:t xml:space="preserve"> </w:t>
      </w:r>
      <w:r>
        <w:rPr>
          <w:color w:val="D13337"/>
          <w:sz w:val="24"/>
          <w:u w:val="single" w:color="D13337"/>
        </w:rPr>
        <w:t>the</w:t>
      </w:r>
      <w:r>
        <w:rPr>
          <w:color w:val="D13337"/>
          <w:spacing w:val="-9"/>
          <w:sz w:val="24"/>
          <w:u w:val="single" w:color="D13337"/>
        </w:rPr>
        <w:t xml:space="preserve"> </w:t>
      </w:r>
      <w:r>
        <w:rPr>
          <w:color w:val="D13337"/>
          <w:sz w:val="24"/>
          <w:u w:val="single" w:color="D13337"/>
        </w:rPr>
        <w:t>independent</w:t>
      </w:r>
      <w:r>
        <w:rPr>
          <w:color w:val="D13337"/>
          <w:spacing w:val="-9"/>
          <w:sz w:val="24"/>
          <w:u w:val="single" w:color="D13337"/>
        </w:rPr>
        <w:t xml:space="preserve"> </w:t>
      </w:r>
      <w:r>
        <w:rPr>
          <w:color w:val="D13337"/>
          <w:sz w:val="24"/>
          <w:u w:val="single" w:color="D13337"/>
        </w:rPr>
        <w:t>auditor</w:t>
      </w:r>
      <w:r>
        <w:rPr>
          <w:color w:val="D13337"/>
          <w:spacing w:val="-9"/>
          <w:sz w:val="24"/>
          <w:u w:val="single" w:color="D13337"/>
        </w:rPr>
        <w:t xml:space="preserve"> </w:t>
      </w:r>
      <w:r>
        <w:rPr>
          <w:color w:val="D13337"/>
          <w:sz w:val="24"/>
          <w:u w:val="single" w:color="D13337"/>
        </w:rPr>
        <w:t>must:</w:t>
      </w:r>
    </w:p>
    <w:p w14:paraId="3D435ACC" w14:textId="77777777" w:rsidR="00465195" w:rsidRDefault="009E0AD9">
      <w:pPr>
        <w:pStyle w:val="ListParagraph"/>
        <w:numPr>
          <w:ilvl w:val="2"/>
          <w:numId w:val="2"/>
        </w:numPr>
        <w:tabs>
          <w:tab w:val="left" w:pos="2262"/>
        </w:tabs>
        <w:spacing w:before="6"/>
        <w:ind w:right="349"/>
        <w:rPr>
          <w:sz w:val="24"/>
        </w:rPr>
      </w:pPr>
      <w:r>
        <w:rPr>
          <w:color w:val="D13337"/>
          <w:sz w:val="24"/>
          <w:u w:val="single" w:color="D13337"/>
        </w:rPr>
        <w:t>Describe</w:t>
      </w:r>
      <w:r>
        <w:rPr>
          <w:color w:val="D13337"/>
          <w:spacing w:val="70"/>
          <w:sz w:val="24"/>
          <w:u w:val="single" w:color="D13337"/>
        </w:rPr>
        <w:t xml:space="preserve"> </w:t>
      </w:r>
      <w:r>
        <w:rPr>
          <w:color w:val="D13337"/>
          <w:sz w:val="24"/>
          <w:u w:val="single" w:color="D13337"/>
        </w:rPr>
        <w:t>in</w:t>
      </w:r>
      <w:r>
        <w:rPr>
          <w:color w:val="D13337"/>
          <w:spacing w:val="70"/>
          <w:sz w:val="24"/>
          <w:u w:val="single" w:color="D13337"/>
        </w:rPr>
        <w:t xml:space="preserve"> </w:t>
      </w:r>
      <w:r>
        <w:rPr>
          <w:color w:val="D13337"/>
          <w:sz w:val="24"/>
          <w:u w:val="single" w:color="D13337"/>
        </w:rPr>
        <w:t>writing</w:t>
      </w:r>
      <w:r>
        <w:rPr>
          <w:color w:val="D13337"/>
          <w:spacing w:val="70"/>
          <w:sz w:val="24"/>
          <w:u w:val="single" w:color="D13337"/>
        </w:rPr>
        <w:t xml:space="preserve"> </w:t>
      </w:r>
      <w:r>
        <w:rPr>
          <w:color w:val="D13337"/>
          <w:sz w:val="24"/>
          <w:u w:val="single" w:color="D13337"/>
        </w:rPr>
        <w:t>the</w:t>
      </w:r>
      <w:r>
        <w:rPr>
          <w:color w:val="D13337"/>
          <w:spacing w:val="70"/>
          <w:sz w:val="24"/>
          <w:u w:val="single" w:color="D13337"/>
        </w:rPr>
        <w:t xml:space="preserve"> </w:t>
      </w:r>
      <w:r>
        <w:rPr>
          <w:color w:val="D13337"/>
          <w:sz w:val="24"/>
          <w:u w:val="single" w:color="D13337"/>
        </w:rPr>
        <w:t>scope</w:t>
      </w:r>
      <w:r>
        <w:rPr>
          <w:color w:val="D13337"/>
          <w:spacing w:val="70"/>
          <w:sz w:val="24"/>
          <w:u w:val="single" w:color="D13337"/>
        </w:rPr>
        <w:t xml:space="preserve"> </w:t>
      </w:r>
      <w:r>
        <w:rPr>
          <w:color w:val="D13337"/>
          <w:sz w:val="24"/>
          <w:u w:val="single" w:color="D13337"/>
        </w:rPr>
        <w:t>of</w:t>
      </w:r>
      <w:r>
        <w:rPr>
          <w:color w:val="D13337"/>
          <w:spacing w:val="70"/>
          <w:sz w:val="24"/>
          <w:u w:val="single" w:color="D13337"/>
        </w:rPr>
        <w:t xml:space="preserve"> </w:t>
      </w:r>
      <w:r>
        <w:rPr>
          <w:color w:val="D13337"/>
          <w:sz w:val="24"/>
          <w:u w:val="single" w:color="D13337"/>
        </w:rPr>
        <w:t>the</w:t>
      </w:r>
      <w:r>
        <w:rPr>
          <w:color w:val="D13337"/>
          <w:spacing w:val="69"/>
          <w:sz w:val="24"/>
          <w:u w:val="single" w:color="D13337"/>
        </w:rPr>
        <w:t xml:space="preserve"> </w:t>
      </w:r>
      <w:r>
        <w:rPr>
          <w:color w:val="D13337"/>
          <w:sz w:val="24"/>
          <w:u w:val="single" w:color="D13337"/>
        </w:rPr>
        <w:t>service</w:t>
      </w:r>
      <w:r>
        <w:rPr>
          <w:color w:val="D13337"/>
          <w:spacing w:val="70"/>
          <w:sz w:val="24"/>
          <w:u w:val="single" w:color="D13337"/>
        </w:rPr>
        <w:t xml:space="preserve"> </w:t>
      </w:r>
      <w:r>
        <w:rPr>
          <w:color w:val="D13337"/>
          <w:sz w:val="24"/>
          <w:u w:val="single" w:color="D13337"/>
        </w:rPr>
        <w:t>and</w:t>
      </w:r>
      <w:r>
        <w:rPr>
          <w:color w:val="D13337"/>
          <w:spacing w:val="70"/>
          <w:sz w:val="24"/>
          <w:u w:val="single" w:color="D13337"/>
        </w:rPr>
        <w:t xml:space="preserve"> </w:t>
      </w:r>
      <w:r>
        <w:rPr>
          <w:color w:val="D13337"/>
          <w:sz w:val="24"/>
          <w:u w:val="single" w:color="D13337"/>
        </w:rPr>
        <w:t>the</w:t>
      </w:r>
      <w:r>
        <w:rPr>
          <w:color w:val="D13337"/>
          <w:spacing w:val="70"/>
          <w:sz w:val="24"/>
          <w:u w:val="single" w:color="D13337"/>
        </w:rPr>
        <w:t xml:space="preserve"> </w:t>
      </w:r>
      <w:r>
        <w:rPr>
          <w:color w:val="D13337"/>
          <w:sz w:val="24"/>
          <w:u w:val="single" w:color="D13337"/>
        </w:rPr>
        <w:t>fee</w:t>
      </w:r>
      <w:r>
        <w:rPr>
          <w:color w:val="D13337"/>
          <w:spacing w:val="70"/>
          <w:sz w:val="24"/>
          <w:u w:val="single" w:color="D13337"/>
        </w:rPr>
        <w:t xml:space="preserve"> </w:t>
      </w:r>
      <w:r>
        <w:rPr>
          <w:color w:val="D13337"/>
          <w:sz w:val="24"/>
          <w:u w:val="single" w:color="D13337"/>
        </w:rPr>
        <w:t>structure</w:t>
      </w:r>
      <w:r>
        <w:rPr>
          <w:color w:val="D13337"/>
          <w:spacing w:val="70"/>
          <w:sz w:val="24"/>
          <w:u w:val="single" w:color="D13337"/>
        </w:rPr>
        <w:t xml:space="preserve"> </w:t>
      </w:r>
      <w:r>
        <w:rPr>
          <w:color w:val="D13337"/>
          <w:sz w:val="24"/>
          <w:u w:val="single" w:color="D13337"/>
        </w:rPr>
        <w:t>for</w:t>
      </w:r>
      <w:r>
        <w:rPr>
          <w:color w:val="D13337"/>
          <w:spacing w:val="70"/>
          <w:sz w:val="24"/>
          <w:u w:val="single" w:color="D13337"/>
        </w:rPr>
        <w:t xml:space="preserve"> </w:t>
      </w:r>
      <w:r>
        <w:rPr>
          <w:color w:val="D13337"/>
          <w:sz w:val="24"/>
          <w:u w:val="single" w:color="D13337"/>
        </w:rPr>
        <w:t>the</w:t>
      </w:r>
      <w:r>
        <w:rPr>
          <w:color w:val="D13337"/>
          <w:sz w:val="24"/>
        </w:rPr>
        <w:t xml:space="preserve"> </w:t>
      </w:r>
      <w:r>
        <w:rPr>
          <w:color w:val="D13337"/>
          <w:spacing w:val="-2"/>
          <w:sz w:val="24"/>
          <w:u w:val="single" w:color="D13337"/>
        </w:rPr>
        <w:t>engagement.</w:t>
      </w:r>
    </w:p>
    <w:p w14:paraId="5BFF1B7A" w14:textId="77777777" w:rsidR="00465195" w:rsidRDefault="009E0AD9">
      <w:pPr>
        <w:pStyle w:val="ListParagraph"/>
        <w:numPr>
          <w:ilvl w:val="2"/>
          <w:numId w:val="2"/>
        </w:numPr>
        <w:tabs>
          <w:tab w:val="left" w:pos="2262"/>
        </w:tabs>
        <w:spacing w:before="6"/>
        <w:ind w:right="348"/>
        <w:rPr>
          <w:sz w:val="24"/>
        </w:rPr>
      </w:pPr>
      <w:r>
        <w:rPr>
          <w:color w:val="D13337"/>
          <w:sz w:val="24"/>
          <w:u w:val="single" w:color="D13337"/>
        </w:rPr>
        <w:t>Discuss</w:t>
      </w:r>
      <w:r>
        <w:rPr>
          <w:color w:val="D13337"/>
          <w:spacing w:val="35"/>
          <w:sz w:val="24"/>
          <w:u w:val="single" w:color="D13337"/>
        </w:rPr>
        <w:t xml:space="preserve"> </w:t>
      </w:r>
      <w:r>
        <w:rPr>
          <w:color w:val="D13337"/>
          <w:sz w:val="24"/>
          <w:u w:val="single" w:color="D13337"/>
        </w:rPr>
        <w:t>with</w:t>
      </w:r>
      <w:r>
        <w:rPr>
          <w:color w:val="D13337"/>
          <w:spacing w:val="35"/>
          <w:sz w:val="24"/>
          <w:u w:val="single" w:color="D13337"/>
        </w:rPr>
        <w:t xml:space="preserve"> </w:t>
      </w:r>
      <w:r>
        <w:rPr>
          <w:color w:val="D13337"/>
          <w:sz w:val="24"/>
          <w:u w:val="single" w:color="D13337"/>
        </w:rPr>
        <w:t>the</w:t>
      </w:r>
      <w:r>
        <w:rPr>
          <w:color w:val="D13337"/>
          <w:spacing w:val="35"/>
          <w:sz w:val="24"/>
          <w:u w:val="single" w:color="D13337"/>
        </w:rPr>
        <w:t xml:space="preserve"> </w:t>
      </w:r>
      <w:r>
        <w:rPr>
          <w:color w:val="D13337"/>
          <w:sz w:val="24"/>
          <w:u w:val="single" w:color="D13337"/>
        </w:rPr>
        <w:t>Audit</w:t>
      </w:r>
      <w:r>
        <w:rPr>
          <w:color w:val="D13337"/>
          <w:spacing w:val="35"/>
          <w:sz w:val="24"/>
          <w:u w:val="single" w:color="D13337"/>
        </w:rPr>
        <w:t xml:space="preserve"> </w:t>
      </w:r>
      <w:r>
        <w:rPr>
          <w:color w:val="D13337"/>
          <w:sz w:val="24"/>
          <w:u w:val="single" w:color="D13337"/>
        </w:rPr>
        <w:t>Committee</w:t>
      </w:r>
      <w:r>
        <w:rPr>
          <w:color w:val="D13337"/>
          <w:spacing w:val="34"/>
          <w:sz w:val="24"/>
          <w:u w:val="single" w:color="D13337"/>
        </w:rPr>
        <w:t xml:space="preserve"> </w:t>
      </w:r>
      <w:r>
        <w:rPr>
          <w:color w:val="D13337"/>
          <w:sz w:val="24"/>
          <w:u w:val="single" w:color="D13337"/>
        </w:rPr>
        <w:t>the</w:t>
      </w:r>
      <w:r>
        <w:rPr>
          <w:color w:val="D13337"/>
          <w:spacing w:val="35"/>
          <w:sz w:val="24"/>
          <w:u w:val="single" w:color="D13337"/>
        </w:rPr>
        <w:t xml:space="preserve"> </w:t>
      </w:r>
      <w:r>
        <w:rPr>
          <w:color w:val="D13337"/>
          <w:sz w:val="24"/>
          <w:u w:val="single" w:color="D13337"/>
        </w:rPr>
        <w:t>potential</w:t>
      </w:r>
      <w:r>
        <w:rPr>
          <w:color w:val="D13337"/>
          <w:spacing w:val="35"/>
          <w:sz w:val="24"/>
          <w:u w:val="single" w:color="D13337"/>
        </w:rPr>
        <w:t xml:space="preserve"> </w:t>
      </w:r>
      <w:r>
        <w:rPr>
          <w:color w:val="D13337"/>
          <w:sz w:val="24"/>
          <w:u w:val="single" w:color="D13337"/>
        </w:rPr>
        <w:t>effects</w:t>
      </w:r>
      <w:r>
        <w:rPr>
          <w:color w:val="D13337"/>
          <w:spacing w:val="35"/>
          <w:sz w:val="24"/>
          <w:u w:val="single" w:color="D13337"/>
        </w:rPr>
        <w:t xml:space="preserve"> </w:t>
      </w:r>
      <w:r>
        <w:rPr>
          <w:color w:val="D13337"/>
          <w:sz w:val="24"/>
          <w:u w:val="single" w:color="D13337"/>
        </w:rPr>
        <w:t>of</w:t>
      </w:r>
      <w:r>
        <w:rPr>
          <w:color w:val="D13337"/>
          <w:spacing w:val="34"/>
          <w:sz w:val="24"/>
          <w:u w:val="single" w:color="D13337"/>
        </w:rPr>
        <w:t xml:space="preserve"> </w:t>
      </w:r>
      <w:r>
        <w:rPr>
          <w:color w:val="D13337"/>
          <w:sz w:val="24"/>
          <w:u w:val="single" w:color="D13337"/>
        </w:rPr>
        <w:t>the</w:t>
      </w:r>
      <w:r>
        <w:rPr>
          <w:color w:val="D13337"/>
          <w:spacing w:val="35"/>
          <w:sz w:val="24"/>
          <w:u w:val="single" w:color="D13337"/>
        </w:rPr>
        <w:t xml:space="preserve"> </w:t>
      </w:r>
      <w:r>
        <w:rPr>
          <w:color w:val="D13337"/>
          <w:sz w:val="24"/>
          <w:u w:val="single" w:color="D13337"/>
        </w:rPr>
        <w:t>services</w:t>
      </w:r>
      <w:r>
        <w:rPr>
          <w:color w:val="D13337"/>
          <w:spacing w:val="35"/>
          <w:sz w:val="24"/>
          <w:u w:val="single" w:color="D13337"/>
        </w:rPr>
        <w:t xml:space="preserve"> </w:t>
      </w:r>
      <w:r>
        <w:rPr>
          <w:color w:val="D13337"/>
          <w:sz w:val="24"/>
          <w:u w:val="single" w:color="D13337"/>
        </w:rPr>
        <w:t>on</w:t>
      </w:r>
      <w:r>
        <w:rPr>
          <w:color w:val="D13337"/>
          <w:spacing w:val="35"/>
          <w:sz w:val="24"/>
          <w:u w:val="single" w:color="D13337"/>
        </w:rPr>
        <w:t xml:space="preserve"> </w:t>
      </w:r>
      <w:r>
        <w:rPr>
          <w:color w:val="D13337"/>
          <w:sz w:val="24"/>
          <w:u w:val="single" w:color="D13337"/>
        </w:rPr>
        <w:t>the</w:t>
      </w:r>
      <w:r>
        <w:rPr>
          <w:color w:val="D13337"/>
          <w:sz w:val="24"/>
        </w:rPr>
        <w:t xml:space="preserve"> </w:t>
      </w:r>
      <w:r>
        <w:rPr>
          <w:color w:val="D13337"/>
          <w:sz w:val="24"/>
          <w:u w:val="single" w:color="D13337"/>
        </w:rPr>
        <w:t>auditor’s independence.</w:t>
      </w:r>
    </w:p>
    <w:p w14:paraId="64CE0038" w14:textId="77777777" w:rsidR="00465195" w:rsidRDefault="009E0AD9">
      <w:pPr>
        <w:pStyle w:val="ListParagraph"/>
        <w:numPr>
          <w:ilvl w:val="0"/>
          <w:numId w:val="1"/>
        </w:numPr>
        <w:tabs>
          <w:tab w:val="left" w:pos="2012"/>
          <w:tab w:val="left" w:pos="2262"/>
        </w:tabs>
        <w:spacing w:before="7"/>
        <w:ind w:right="349" w:hanging="360"/>
        <w:rPr>
          <w:sz w:val="24"/>
        </w:rPr>
      </w:pPr>
      <w:r>
        <w:rPr>
          <w:color w:val="0077D4"/>
          <w:sz w:val="24"/>
          <w:u w:val="single" w:color="0077D4"/>
        </w:rPr>
        <w:t>•</w:t>
      </w:r>
      <w:r>
        <w:rPr>
          <w:color w:val="0077D4"/>
          <w:spacing w:val="80"/>
          <w:sz w:val="24"/>
          <w:u w:val="single" w:color="0077D4"/>
        </w:rPr>
        <w:t xml:space="preserve"> </w:t>
      </w:r>
      <w:r>
        <w:rPr>
          <w:color w:val="D13337"/>
          <w:sz w:val="24"/>
          <w:u w:val="single" w:color="D13337"/>
        </w:rPr>
        <w:t>Document</w:t>
      </w:r>
      <w:r>
        <w:rPr>
          <w:color w:val="D13337"/>
          <w:spacing w:val="28"/>
          <w:sz w:val="24"/>
          <w:u w:val="single" w:color="D13337"/>
        </w:rPr>
        <w:t xml:space="preserve"> </w:t>
      </w:r>
      <w:r>
        <w:rPr>
          <w:color w:val="D13337"/>
          <w:sz w:val="24"/>
          <w:u w:val="single" w:color="D13337"/>
        </w:rPr>
        <w:t>the</w:t>
      </w:r>
      <w:r>
        <w:rPr>
          <w:color w:val="D13337"/>
          <w:spacing w:val="28"/>
          <w:sz w:val="24"/>
          <w:u w:val="single" w:color="D13337"/>
        </w:rPr>
        <w:t xml:space="preserve"> </w:t>
      </w:r>
      <w:r>
        <w:rPr>
          <w:color w:val="D13337"/>
          <w:sz w:val="24"/>
          <w:u w:val="single" w:color="D13337"/>
        </w:rPr>
        <w:t>substance</w:t>
      </w:r>
      <w:r>
        <w:rPr>
          <w:color w:val="D13337"/>
          <w:spacing w:val="28"/>
          <w:sz w:val="24"/>
          <w:u w:val="single" w:color="D13337"/>
        </w:rPr>
        <w:t xml:space="preserve"> </w:t>
      </w:r>
      <w:r>
        <w:rPr>
          <w:color w:val="D13337"/>
          <w:sz w:val="24"/>
          <w:u w:val="single" w:color="D13337"/>
        </w:rPr>
        <w:t>of</w:t>
      </w:r>
      <w:r>
        <w:rPr>
          <w:color w:val="D13337"/>
          <w:spacing w:val="28"/>
          <w:sz w:val="24"/>
          <w:u w:val="single" w:color="D13337"/>
        </w:rPr>
        <w:t xml:space="preserve"> </w:t>
      </w:r>
      <w:r>
        <w:rPr>
          <w:color w:val="D13337"/>
          <w:sz w:val="24"/>
          <w:u w:val="single" w:color="D13337"/>
        </w:rPr>
        <w:t>its</w:t>
      </w:r>
      <w:r>
        <w:rPr>
          <w:color w:val="D13337"/>
          <w:spacing w:val="28"/>
          <w:sz w:val="24"/>
          <w:u w:val="single" w:color="D13337"/>
        </w:rPr>
        <w:t xml:space="preserve"> </w:t>
      </w:r>
      <w:r>
        <w:rPr>
          <w:color w:val="D13337"/>
          <w:sz w:val="24"/>
          <w:u w:val="single" w:color="D13337"/>
        </w:rPr>
        <w:t>discussion</w:t>
      </w:r>
      <w:r>
        <w:rPr>
          <w:color w:val="D13337"/>
          <w:spacing w:val="29"/>
          <w:sz w:val="24"/>
          <w:u w:val="single" w:color="D13337"/>
        </w:rPr>
        <w:t xml:space="preserve"> </w:t>
      </w:r>
      <w:r>
        <w:rPr>
          <w:color w:val="D13337"/>
          <w:sz w:val="24"/>
          <w:u w:val="single" w:color="D13337"/>
        </w:rPr>
        <w:t>with</w:t>
      </w:r>
      <w:r>
        <w:rPr>
          <w:color w:val="D13337"/>
          <w:spacing w:val="29"/>
          <w:sz w:val="24"/>
          <w:u w:val="single" w:color="D13337"/>
        </w:rPr>
        <w:t xml:space="preserve"> </w:t>
      </w:r>
      <w:r>
        <w:rPr>
          <w:color w:val="D13337"/>
          <w:sz w:val="24"/>
          <w:u w:val="single" w:color="D13337"/>
        </w:rPr>
        <w:t>the</w:t>
      </w:r>
      <w:r>
        <w:rPr>
          <w:color w:val="D13337"/>
          <w:spacing w:val="29"/>
          <w:sz w:val="24"/>
          <w:u w:val="single" w:color="D13337"/>
        </w:rPr>
        <w:t xml:space="preserve"> </w:t>
      </w:r>
      <w:r>
        <w:rPr>
          <w:color w:val="D13337"/>
          <w:sz w:val="24"/>
          <w:u w:val="single" w:color="D13337"/>
        </w:rPr>
        <w:t>Audit</w:t>
      </w:r>
      <w:r>
        <w:rPr>
          <w:color w:val="D13337"/>
          <w:spacing w:val="29"/>
          <w:sz w:val="24"/>
          <w:u w:val="single" w:color="D13337"/>
        </w:rPr>
        <w:t xml:space="preserve"> </w:t>
      </w:r>
      <w:r>
        <w:rPr>
          <w:color w:val="D13337"/>
          <w:sz w:val="24"/>
          <w:u w:val="single" w:color="D13337"/>
        </w:rPr>
        <w:t>Committee</w:t>
      </w:r>
      <w:r>
        <w:rPr>
          <w:color w:val="D13337"/>
          <w:spacing w:val="29"/>
          <w:sz w:val="24"/>
          <w:u w:val="single" w:color="D13337"/>
        </w:rPr>
        <w:t xml:space="preserve"> </w:t>
      </w:r>
      <w:r>
        <w:rPr>
          <w:color w:val="D13337"/>
          <w:sz w:val="24"/>
          <w:u w:val="single" w:color="D13337"/>
        </w:rPr>
        <w:t>regarding</w:t>
      </w:r>
      <w:r>
        <w:rPr>
          <w:color w:val="D13337"/>
          <w:sz w:val="24"/>
        </w:rPr>
        <w:t xml:space="preserve"> </w:t>
      </w:r>
      <w:r>
        <w:rPr>
          <w:color w:val="D13337"/>
          <w:sz w:val="24"/>
          <w:u w:val="single" w:color="D13337"/>
        </w:rPr>
        <w:t>these tax services.</w:t>
      </w:r>
    </w:p>
    <w:p w14:paraId="4DEB4992" w14:textId="77777777" w:rsidR="00465195" w:rsidRDefault="00465195">
      <w:pPr>
        <w:pStyle w:val="BodyText"/>
      </w:pPr>
    </w:p>
    <w:p w14:paraId="56724F16" w14:textId="77777777" w:rsidR="00465195" w:rsidRDefault="00465195">
      <w:pPr>
        <w:pStyle w:val="BodyText"/>
        <w:spacing w:before="4"/>
      </w:pPr>
    </w:p>
    <w:p w14:paraId="7A50F227" w14:textId="77777777" w:rsidR="00465195" w:rsidRDefault="009E0AD9">
      <w:pPr>
        <w:pStyle w:val="Heading2"/>
        <w:numPr>
          <w:ilvl w:val="0"/>
          <w:numId w:val="2"/>
        </w:numPr>
        <w:tabs>
          <w:tab w:val="left" w:pos="1077"/>
        </w:tabs>
        <w:ind w:hanging="614"/>
        <w:jc w:val="left"/>
      </w:pPr>
      <w:r>
        <w:t>All</w:t>
      </w:r>
      <w:r>
        <w:rPr>
          <w:spacing w:val="-5"/>
        </w:rPr>
        <w:t xml:space="preserve"> </w:t>
      </w:r>
      <w:r>
        <w:t>Other</w:t>
      </w:r>
      <w:r>
        <w:rPr>
          <w:spacing w:val="-5"/>
        </w:rPr>
        <w:t xml:space="preserve"> </w:t>
      </w:r>
      <w:r>
        <w:rPr>
          <w:spacing w:val="-2"/>
        </w:rPr>
        <w:t>Services</w:t>
      </w:r>
    </w:p>
    <w:p w14:paraId="0E66C958" w14:textId="77777777" w:rsidR="00465195" w:rsidRDefault="009E0AD9">
      <w:pPr>
        <w:pStyle w:val="BodyText"/>
        <w:spacing w:before="271"/>
        <w:ind w:left="789" w:right="348"/>
        <w:jc w:val="both"/>
      </w:pPr>
      <w:r>
        <w:t>The</w:t>
      </w:r>
      <w:r>
        <w:rPr>
          <w:spacing w:val="-15"/>
        </w:rPr>
        <w:t xml:space="preserve"> </w:t>
      </w:r>
      <w:r>
        <w:t>Audit</w:t>
      </w:r>
      <w:r>
        <w:rPr>
          <w:spacing w:val="-15"/>
        </w:rPr>
        <w:t xml:space="preserve"> </w:t>
      </w:r>
      <w:r>
        <w:t>Committee</w:t>
      </w:r>
      <w:r>
        <w:rPr>
          <w:spacing w:val="-14"/>
        </w:rPr>
        <w:t xml:space="preserve"> </w:t>
      </w:r>
      <w:r>
        <w:t>believes,</w:t>
      </w:r>
      <w:r>
        <w:rPr>
          <w:spacing w:val="-14"/>
        </w:rPr>
        <w:t xml:space="preserve"> </w:t>
      </w:r>
      <w:r>
        <w:t>based</w:t>
      </w:r>
      <w:r>
        <w:rPr>
          <w:spacing w:val="-15"/>
        </w:rPr>
        <w:t xml:space="preserve"> </w:t>
      </w:r>
      <w:r>
        <w:t>on</w:t>
      </w:r>
      <w:r>
        <w:rPr>
          <w:spacing w:val="-14"/>
        </w:rPr>
        <w:t xml:space="preserve"> </w:t>
      </w:r>
      <w:r>
        <w:t>the</w:t>
      </w:r>
      <w:r>
        <w:rPr>
          <w:spacing w:val="-14"/>
        </w:rPr>
        <w:t xml:space="preserve"> </w:t>
      </w:r>
      <w:r>
        <w:t>SEC’s</w:t>
      </w:r>
      <w:r>
        <w:rPr>
          <w:spacing w:val="-15"/>
        </w:rPr>
        <w:t xml:space="preserve"> </w:t>
      </w:r>
      <w:r>
        <w:t>rules</w:t>
      </w:r>
      <w:r>
        <w:rPr>
          <w:spacing w:val="-15"/>
        </w:rPr>
        <w:t xml:space="preserve"> </w:t>
      </w:r>
      <w:r>
        <w:t>prohibiting</w:t>
      </w:r>
      <w:r>
        <w:rPr>
          <w:spacing w:val="-15"/>
        </w:rPr>
        <w:t xml:space="preserve"> </w:t>
      </w:r>
      <w:r>
        <w:t>the</w:t>
      </w:r>
      <w:r>
        <w:rPr>
          <w:spacing w:val="-15"/>
        </w:rPr>
        <w:t xml:space="preserve"> </w:t>
      </w:r>
      <w:r>
        <w:t>independent</w:t>
      </w:r>
      <w:r>
        <w:rPr>
          <w:spacing w:val="-15"/>
        </w:rPr>
        <w:t xml:space="preserve"> </w:t>
      </w:r>
      <w:r>
        <w:t>auditor</w:t>
      </w:r>
      <w:r>
        <w:rPr>
          <w:spacing w:val="-15"/>
        </w:rPr>
        <w:t xml:space="preserve"> </w:t>
      </w:r>
      <w:r>
        <w:t>from providing specific non-audit services, that other types of non-audit services are permitted. Accordingly,</w:t>
      </w:r>
      <w:r>
        <w:rPr>
          <w:spacing w:val="-15"/>
        </w:rPr>
        <w:t xml:space="preserve"> </w:t>
      </w:r>
      <w:r>
        <w:t>the</w:t>
      </w:r>
      <w:r>
        <w:rPr>
          <w:spacing w:val="-15"/>
        </w:rPr>
        <w:t xml:space="preserve"> </w:t>
      </w:r>
      <w:r>
        <w:t>Audit</w:t>
      </w:r>
      <w:r>
        <w:rPr>
          <w:spacing w:val="-15"/>
        </w:rPr>
        <w:t xml:space="preserve"> </w:t>
      </w:r>
      <w:r>
        <w:t>Committee</w:t>
      </w:r>
      <w:r>
        <w:rPr>
          <w:spacing w:val="-15"/>
        </w:rPr>
        <w:t xml:space="preserve"> </w:t>
      </w:r>
      <w:r>
        <w:t>believes</w:t>
      </w:r>
      <w:r>
        <w:rPr>
          <w:spacing w:val="-15"/>
        </w:rPr>
        <w:t xml:space="preserve"> </w:t>
      </w:r>
      <w:r>
        <w:t>it</w:t>
      </w:r>
      <w:r>
        <w:rPr>
          <w:spacing w:val="-15"/>
        </w:rPr>
        <w:t xml:space="preserve"> </w:t>
      </w:r>
      <w:r>
        <w:t>may</w:t>
      </w:r>
      <w:r>
        <w:rPr>
          <w:spacing w:val="-15"/>
        </w:rPr>
        <w:t xml:space="preserve"> </w:t>
      </w:r>
      <w:r>
        <w:t>grant</w:t>
      </w:r>
      <w:r>
        <w:rPr>
          <w:spacing w:val="-15"/>
        </w:rPr>
        <w:t xml:space="preserve"> </w:t>
      </w:r>
      <w:r>
        <w:t>general</w:t>
      </w:r>
      <w:r>
        <w:rPr>
          <w:spacing w:val="-15"/>
        </w:rPr>
        <w:t xml:space="preserve"> </w:t>
      </w:r>
      <w:r>
        <w:t>pre-approval</w:t>
      </w:r>
      <w:r>
        <w:rPr>
          <w:spacing w:val="-15"/>
        </w:rPr>
        <w:t xml:space="preserve"> </w:t>
      </w:r>
      <w:r>
        <w:t>t</w:t>
      </w:r>
      <w:r>
        <w:t>o</w:t>
      </w:r>
      <w:r>
        <w:rPr>
          <w:spacing w:val="-15"/>
        </w:rPr>
        <w:t xml:space="preserve"> </w:t>
      </w:r>
      <w:r>
        <w:t>those</w:t>
      </w:r>
      <w:r>
        <w:rPr>
          <w:spacing w:val="-15"/>
        </w:rPr>
        <w:t xml:space="preserve"> </w:t>
      </w:r>
      <w:r>
        <w:t>permissible non-audit services classified as All Other services that it believes are routine and recurring services,</w:t>
      </w:r>
      <w:r>
        <w:rPr>
          <w:spacing w:val="-13"/>
        </w:rPr>
        <w:t xml:space="preserve"> </w:t>
      </w:r>
      <w:r>
        <w:t>would</w:t>
      </w:r>
      <w:r>
        <w:rPr>
          <w:spacing w:val="-13"/>
        </w:rPr>
        <w:t xml:space="preserve"> </w:t>
      </w:r>
      <w:r>
        <w:t>not</w:t>
      </w:r>
      <w:r>
        <w:rPr>
          <w:spacing w:val="-13"/>
        </w:rPr>
        <w:t xml:space="preserve"> </w:t>
      </w:r>
      <w:r>
        <w:t>impair</w:t>
      </w:r>
      <w:r>
        <w:rPr>
          <w:spacing w:val="-13"/>
        </w:rPr>
        <w:t xml:space="preserve"> </w:t>
      </w:r>
      <w:r>
        <w:t>the</w:t>
      </w:r>
      <w:r>
        <w:rPr>
          <w:spacing w:val="-13"/>
        </w:rPr>
        <w:t xml:space="preserve"> </w:t>
      </w:r>
      <w:r>
        <w:t>independence</w:t>
      </w:r>
      <w:r>
        <w:rPr>
          <w:spacing w:val="-13"/>
        </w:rPr>
        <w:t xml:space="preserve"> </w:t>
      </w:r>
      <w:r>
        <w:t>of</w:t>
      </w:r>
      <w:r>
        <w:rPr>
          <w:spacing w:val="-13"/>
        </w:rPr>
        <w:t xml:space="preserve"> </w:t>
      </w:r>
      <w:r>
        <w:t>the</w:t>
      </w:r>
      <w:r>
        <w:rPr>
          <w:spacing w:val="-13"/>
        </w:rPr>
        <w:t xml:space="preserve"> </w:t>
      </w:r>
      <w:r>
        <w:t>auditor</w:t>
      </w:r>
      <w:r>
        <w:rPr>
          <w:spacing w:val="-13"/>
        </w:rPr>
        <w:t xml:space="preserve"> </w:t>
      </w:r>
      <w:r>
        <w:t>and</w:t>
      </w:r>
      <w:r>
        <w:rPr>
          <w:spacing w:val="-13"/>
        </w:rPr>
        <w:t xml:space="preserve"> </w:t>
      </w:r>
      <w:r>
        <w:t>are</w:t>
      </w:r>
      <w:r>
        <w:rPr>
          <w:spacing w:val="-13"/>
        </w:rPr>
        <w:t xml:space="preserve"> </w:t>
      </w:r>
      <w:r>
        <w:t>consistent</w:t>
      </w:r>
      <w:r>
        <w:rPr>
          <w:spacing w:val="-13"/>
        </w:rPr>
        <w:t xml:space="preserve"> </w:t>
      </w:r>
      <w:r>
        <w:t>with</w:t>
      </w:r>
      <w:r>
        <w:rPr>
          <w:spacing w:val="-13"/>
        </w:rPr>
        <w:t xml:space="preserve"> </w:t>
      </w:r>
      <w:r>
        <w:t>the</w:t>
      </w:r>
      <w:r>
        <w:rPr>
          <w:spacing w:val="-13"/>
        </w:rPr>
        <w:t xml:space="preserve"> </w:t>
      </w:r>
      <w:r>
        <w:t>SEC’s</w:t>
      </w:r>
      <w:r>
        <w:rPr>
          <w:spacing w:val="-13"/>
        </w:rPr>
        <w:t xml:space="preserve"> </w:t>
      </w:r>
      <w:r>
        <w:t>rules on auditor independence.</w:t>
      </w:r>
    </w:p>
    <w:p w14:paraId="1846DC29" w14:textId="77777777" w:rsidR="00465195" w:rsidRDefault="00465195">
      <w:pPr>
        <w:pStyle w:val="BodyText"/>
      </w:pPr>
    </w:p>
    <w:p w14:paraId="7178C44B" w14:textId="77777777" w:rsidR="00465195" w:rsidRDefault="009E0AD9">
      <w:pPr>
        <w:pStyle w:val="BodyText"/>
        <w:spacing w:before="1"/>
        <w:ind w:left="718" w:right="353"/>
        <w:jc w:val="both"/>
      </w:pPr>
      <w:r>
        <w:t xml:space="preserve">Permissible All </w:t>
      </w:r>
      <w:r>
        <w:t>Other services require specific pre-approval of the Audit Committee.</w:t>
      </w:r>
      <w:r>
        <w:rPr>
          <w:spacing w:val="40"/>
        </w:rPr>
        <w:t xml:space="preserve"> </w:t>
      </w:r>
      <w:r>
        <w:t>Services prohibited by the SEC include:</w:t>
      </w:r>
    </w:p>
    <w:p w14:paraId="410F6250" w14:textId="77777777" w:rsidR="00465195" w:rsidRDefault="009E0AD9">
      <w:pPr>
        <w:pStyle w:val="ListParagraph"/>
        <w:numPr>
          <w:ilvl w:val="1"/>
          <w:numId w:val="2"/>
        </w:numPr>
        <w:tabs>
          <w:tab w:val="left" w:pos="1150"/>
        </w:tabs>
        <w:spacing w:before="275"/>
        <w:ind w:right="448"/>
        <w:rPr>
          <w:rFonts w:ascii="Symbol" w:hAnsi="Symbol"/>
          <w:sz w:val="24"/>
        </w:rPr>
      </w:pPr>
      <w:r>
        <w:rPr>
          <w:sz w:val="24"/>
        </w:rPr>
        <w:t>Bookkeeping</w:t>
      </w:r>
      <w:r>
        <w:rPr>
          <w:spacing w:val="-13"/>
          <w:sz w:val="24"/>
        </w:rPr>
        <w:t xml:space="preserve"> </w:t>
      </w:r>
      <w:r>
        <w:rPr>
          <w:sz w:val="24"/>
        </w:rPr>
        <w:t>or</w:t>
      </w:r>
      <w:r>
        <w:rPr>
          <w:spacing w:val="-13"/>
          <w:sz w:val="24"/>
        </w:rPr>
        <w:t xml:space="preserve"> </w:t>
      </w:r>
      <w:r>
        <w:rPr>
          <w:sz w:val="24"/>
        </w:rPr>
        <w:t>other</w:t>
      </w:r>
      <w:r>
        <w:rPr>
          <w:spacing w:val="-13"/>
          <w:sz w:val="24"/>
        </w:rPr>
        <w:t xml:space="preserve"> </w:t>
      </w:r>
      <w:r>
        <w:rPr>
          <w:sz w:val="24"/>
        </w:rPr>
        <w:t>services</w:t>
      </w:r>
      <w:r>
        <w:rPr>
          <w:spacing w:val="-13"/>
          <w:sz w:val="24"/>
        </w:rPr>
        <w:t xml:space="preserve"> </w:t>
      </w:r>
      <w:r>
        <w:rPr>
          <w:sz w:val="24"/>
        </w:rPr>
        <w:t>related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accounting</w:t>
      </w:r>
      <w:r>
        <w:rPr>
          <w:spacing w:val="-13"/>
          <w:sz w:val="24"/>
        </w:rPr>
        <w:t xml:space="preserve"> </w:t>
      </w:r>
      <w:r>
        <w:rPr>
          <w:sz w:val="24"/>
        </w:rPr>
        <w:t>records</w:t>
      </w:r>
      <w:r>
        <w:rPr>
          <w:spacing w:val="-13"/>
          <w:sz w:val="24"/>
        </w:rPr>
        <w:t xml:space="preserve"> </w:t>
      </w:r>
      <w:r>
        <w:rPr>
          <w:sz w:val="24"/>
        </w:rPr>
        <w:t>or</w:t>
      </w:r>
      <w:r>
        <w:rPr>
          <w:spacing w:val="-13"/>
          <w:sz w:val="24"/>
        </w:rPr>
        <w:t xml:space="preserve"> </w:t>
      </w:r>
      <w:r>
        <w:rPr>
          <w:sz w:val="24"/>
        </w:rPr>
        <w:t>financial</w:t>
      </w:r>
      <w:r>
        <w:rPr>
          <w:spacing w:val="-11"/>
          <w:sz w:val="24"/>
        </w:rPr>
        <w:t xml:space="preserve"> </w:t>
      </w:r>
      <w:r>
        <w:rPr>
          <w:sz w:val="24"/>
        </w:rPr>
        <w:t>statements</w:t>
      </w:r>
      <w:r>
        <w:rPr>
          <w:spacing w:val="-13"/>
          <w:sz w:val="24"/>
        </w:rPr>
        <w:t xml:space="preserve"> </w:t>
      </w:r>
      <w:r>
        <w:rPr>
          <w:sz w:val="24"/>
        </w:rPr>
        <w:t>of</w:t>
      </w:r>
      <w:r>
        <w:rPr>
          <w:spacing w:val="-13"/>
          <w:sz w:val="24"/>
        </w:rPr>
        <w:t xml:space="preserve"> </w:t>
      </w:r>
      <w:r>
        <w:rPr>
          <w:sz w:val="24"/>
        </w:rPr>
        <w:t>the audit client.</w:t>
      </w:r>
    </w:p>
    <w:p w14:paraId="063B74A7" w14:textId="77777777" w:rsidR="00465195" w:rsidRDefault="009E0AD9">
      <w:pPr>
        <w:pStyle w:val="ListParagraph"/>
        <w:numPr>
          <w:ilvl w:val="1"/>
          <w:numId w:val="2"/>
        </w:numPr>
        <w:tabs>
          <w:tab w:val="left" w:pos="1149"/>
        </w:tabs>
        <w:spacing w:line="278" w:lineRule="exact"/>
        <w:ind w:left="1149" w:hanging="359"/>
        <w:rPr>
          <w:rFonts w:ascii="Symbol" w:hAnsi="Symbol"/>
          <w:sz w:val="24"/>
        </w:rPr>
      </w:pPr>
      <w:r>
        <w:rPr>
          <w:sz w:val="24"/>
        </w:rPr>
        <w:t>Financial</w:t>
      </w:r>
      <w:r>
        <w:rPr>
          <w:spacing w:val="-9"/>
          <w:sz w:val="24"/>
        </w:rPr>
        <w:t xml:space="preserve"> </w:t>
      </w:r>
      <w:r>
        <w:rPr>
          <w:sz w:val="24"/>
        </w:rPr>
        <w:t>information</w:t>
      </w:r>
      <w:r>
        <w:rPr>
          <w:spacing w:val="-6"/>
          <w:sz w:val="24"/>
        </w:rPr>
        <w:t xml:space="preserve"> </w:t>
      </w:r>
      <w:r>
        <w:rPr>
          <w:sz w:val="24"/>
        </w:rPr>
        <w:t>systems</w:t>
      </w:r>
      <w:r>
        <w:rPr>
          <w:spacing w:val="-6"/>
          <w:sz w:val="24"/>
        </w:rPr>
        <w:t xml:space="preserve"> </w:t>
      </w:r>
      <w:r>
        <w:rPr>
          <w:sz w:val="24"/>
        </w:rPr>
        <w:t>design</w:t>
      </w:r>
      <w:r>
        <w:rPr>
          <w:spacing w:val="-8"/>
          <w:sz w:val="24"/>
        </w:rPr>
        <w:t xml:space="preserve"> </w:t>
      </w:r>
      <w:r>
        <w:rPr>
          <w:sz w:val="24"/>
        </w:rPr>
        <w:t>and</w:t>
      </w:r>
      <w:r>
        <w:rPr>
          <w:spacing w:val="-6"/>
          <w:sz w:val="24"/>
        </w:rPr>
        <w:t xml:space="preserve"> </w:t>
      </w:r>
      <w:r>
        <w:rPr>
          <w:spacing w:val="-2"/>
          <w:sz w:val="24"/>
        </w:rPr>
        <w:t>implementation.</w:t>
      </w:r>
    </w:p>
    <w:p w14:paraId="31F6D920" w14:textId="77777777" w:rsidR="00465195" w:rsidRDefault="009E0AD9">
      <w:pPr>
        <w:pStyle w:val="ListParagraph"/>
        <w:numPr>
          <w:ilvl w:val="1"/>
          <w:numId w:val="2"/>
        </w:numPr>
        <w:tabs>
          <w:tab w:val="left" w:pos="1149"/>
        </w:tabs>
        <w:spacing w:line="292" w:lineRule="exact"/>
        <w:ind w:left="1149" w:hanging="359"/>
        <w:rPr>
          <w:rFonts w:ascii="Symbol" w:hAnsi="Symbol"/>
          <w:sz w:val="24"/>
        </w:rPr>
      </w:pPr>
      <w:r>
        <w:rPr>
          <w:sz w:val="24"/>
        </w:rPr>
        <w:t>Appraisal</w:t>
      </w:r>
      <w:r>
        <w:rPr>
          <w:spacing w:val="-13"/>
          <w:sz w:val="24"/>
        </w:rPr>
        <w:t xml:space="preserve"> </w:t>
      </w:r>
      <w:r>
        <w:rPr>
          <w:sz w:val="24"/>
        </w:rPr>
        <w:t>or</w:t>
      </w:r>
      <w:r>
        <w:rPr>
          <w:spacing w:val="-10"/>
          <w:sz w:val="24"/>
        </w:rPr>
        <w:t xml:space="preserve"> </w:t>
      </w:r>
      <w:r>
        <w:rPr>
          <w:sz w:val="24"/>
        </w:rPr>
        <w:t>valuation</w:t>
      </w:r>
      <w:r>
        <w:rPr>
          <w:spacing w:val="-9"/>
          <w:sz w:val="24"/>
        </w:rPr>
        <w:t xml:space="preserve"> </w:t>
      </w:r>
      <w:r>
        <w:rPr>
          <w:sz w:val="24"/>
        </w:rPr>
        <w:t>services,</w:t>
      </w:r>
      <w:r>
        <w:rPr>
          <w:spacing w:val="-9"/>
          <w:sz w:val="24"/>
        </w:rPr>
        <w:t xml:space="preserve"> </w:t>
      </w:r>
      <w:r>
        <w:rPr>
          <w:sz w:val="24"/>
        </w:rPr>
        <w:t>fairness</w:t>
      </w:r>
      <w:r>
        <w:rPr>
          <w:spacing w:val="-8"/>
          <w:sz w:val="24"/>
        </w:rPr>
        <w:t xml:space="preserve"> </w:t>
      </w:r>
      <w:r>
        <w:rPr>
          <w:sz w:val="24"/>
        </w:rPr>
        <w:t>opinions</w:t>
      </w:r>
      <w:r>
        <w:rPr>
          <w:spacing w:val="-9"/>
          <w:sz w:val="24"/>
        </w:rPr>
        <w:t xml:space="preserve"> </w:t>
      </w:r>
      <w:r>
        <w:rPr>
          <w:sz w:val="24"/>
        </w:rPr>
        <w:t>or</w:t>
      </w:r>
      <w:r>
        <w:rPr>
          <w:spacing w:val="-9"/>
          <w:sz w:val="24"/>
        </w:rPr>
        <w:t xml:space="preserve"> </w:t>
      </w:r>
      <w:r>
        <w:rPr>
          <w:sz w:val="24"/>
        </w:rPr>
        <w:t>contribution-in-kind</w:t>
      </w:r>
      <w:r>
        <w:rPr>
          <w:spacing w:val="-7"/>
          <w:sz w:val="24"/>
        </w:rPr>
        <w:t xml:space="preserve"> </w:t>
      </w:r>
      <w:r>
        <w:rPr>
          <w:spacing w:val="-2"/>
          <w:sz w:val="24"/>
        </w:rPr>
        <w:t>reports.</w:t>
      </w:r>
    </w:p>
    <w:p w14:paraId="65F46BC7"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t>Actuarial</w:t>
      </w:r>
      <w:r>
        <w:rPr>
          <w:spacing w:val="-7"/>
          <w:sz w:val="24"/>
        </w:rPr>
        <w:t xml:space="preserve"> </w:t>
      </w:r>
      <w:r>
        <w:rPr>
          <w:spacing w:val="-2"/>
          <w:sz w:val="24"/>
        </w:rPr>
        <w:t>services.</w:t>
      </w:r>
    </w:p>
    <w:p w14:paraId="6CD7923F"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t>Internal</w:t>
      </w:r>
      <w:r>
        <w:rPr>
          <w:spacing w:val="-10"/>
          <w:sz w:val="24"/>
        </w:rPr>
        <w:t xml:space="preserve"> </w:t>
      </w:r>
      <w:r>
        <w:rPr>
          <w:sz w:val="24"/>
        </w:rPr>
        <w:t>audit</w:t>
      </w:r>
      <w:r>
        <w:rPr>
          <w:spacing w:val="-10"/>
          <w:sz w:val="24"/>
        </w:rPr>
        <w:t xml:space="preserve"> </w:t>
      </w:r>
      <w:r>
        <w:rPr>
          <w:sz w:val="24"/>
        </w:rPr>
        <w:t>outsourcing</w:t>
      </w:r>
      <w:r>
        <w:rPr>
          <w:spacing w:val="-11"/>
          <w:sz w:val="24"/>
        </w:rPr>
        <w:t xml:space="preserve"> </w:t>
      </w:r>
      <w:r>
        <w:rPr>
          <w:spacing w:val="-2"/>
          <w:sz w:val="24"/>
        </w:rPr>
        <w:t>services.</w:t>
      </w:r>
    </w:p>
    <w:p w14:paraId="25127CBD"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lastRenderedPageBreak/>
        <w:t>Management</w:t>
      </w:r>
      <w:r>
        <w:rPr>
          <w:spacing w:val="-11"/>
          <w:sz w:val="24"/>
        </w:rPr>
        <w:t xml:space="preserve"> </w:t>
      </w:r>
      <w:r>
        <w:rPr>
          <w:spacing w:val="-2"/>
          <w:sz w:val="24"/>
        </w:rPr>
        <w:t>functions.</w:t>
      </w:r>
    </w:p>
    <w:p w14:paraId="51483042" w14:textId="77777777" w:rsidR="00465195" w:rsidRDefault="00465195">
      <w:pPr>
        <w:pStyle w:val="ListParagraph"/>
        <w:spacing w:line="293" w:lineRule="exact"/>
        <w:rPr>
          <w:rFonts w:ascii="Symbol" w:hAnsi="Symbol"/>
          <w:sz w:val="24"/>
        </w:rPr>
        <w:sectPr w:rsidR="00465195">
          <w:pgSz w:w="12240" w:h="15840"/>
          <w:pgMar w:top="1360" w:right="1080" w:bottom="860" w:left="720" w:header="939" w:footer="673" w:gutter="0"/>
          <w:cols w:space="720"/>
        </w:sectPr>
      </w:pPr>
    </w:p>
    <w:p w14:paraId="59702665" w14:textId="77777777" w:rsidR="00465195" w:rsidRDefault="009E0AD9">
      <w:pPr>
        <w:pStyle w:val="ListParagraph"/>
        <w:numPr>
          <w:ilvl w:val="1"/>
          <w:numId w:val="2"/>
        </w:numPr>
        <w:tabs>
          <w:tab w:val="left" w:pos="1149"/>
        </w:tabs>
        <w:spacing w:before="252" w:line="293" w:lineRule="exact"/>
        <w:ind w:left="1149" w:hanging="359"/>
        <w:rPr>
          <w:rFonts w:ascii="Symbol" w:hAnsi="Symbol"/>
          <w:sz w:val="24"/>
        </w:rPr>
      </w:pPr>
      <w:r>
        <w:rPr>
          <w:rFonts w:ascii="Symbol" w:hAnsi="Symbol"/>
          <w:noProof/>
          <w:sz w:val="24"/>
        </w:rPr>
        <w:lastRenderedPageBreak/>
        <mc:AlternateContent>
          <mc:Choice Requires="wps">
            <w:drawing>
              <wp:anchor distT="0" distB="0" distL="0" distR="0" simplePos="0" relativeHeight="15730176" behindDoc="0" locked="0" layoutInCell="1" allowOverlap="1" wp14:anchorId="7B238C88" wp14:editId="1DD32842">
                <wp:simplePos x="0" y="0"/>
                <wp:positionH relativeFrom="page">
                  <wp:posOffset>279654</wp:posOffset>
                </wp:positionH>
                <wp:positionV relativeFrom="page">
                  <wp:posOffset>1951482</wp:posOffset>
                </wp:positionV>
                <wp:extent cx="9525" cy="7010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1040"/>
                        </a:xfrm>
                        <a:custGeom>
                          <a:avLst/>
                          <a:gdLst/>
                          <a:ahLst/>
                          <a:cxnLst/>
                          <a:rect l="l" t="t" r="r" b="b"/>
                          <a:pathLst>
                            <a:path w="9525" h="701040">
                              <a:moveTo>
                                <a:pt x="9143" y="0"/>
                              </a:moveTo>
                              <a:lnTo>
                                <a:pt x="0" y="0"/>
                              </a:lnTo>
                              <a:lnTo>
                                <a:pt x="0" y="701040"/>
                              </a:lnTo>
                              <a:lnTo>
                                <a:pt x="9143" y="70104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80595" id="Graphic 8" o:spid="_x0000_s1026" style="position:absolute;margin-left:22pt;margin-top:153.65pt;width:.75pt;height:55.2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" path="m9143,l,,,701040r9143,l9143,xe" fillcolor="black" stroked="f">
                <v:path arrowok="t"/>
                <w10:wrap anchorx="page" anchory="page"/>
              </v:shape>
            </w:pict>
          </mc:Fallback>
        </mc:AlternateContent>
      </w:r>
      <w:r>
        <w:rPr>
          <w:rFonts w:ascii="Symbol" w:hAnsi="Symbol"/>
          <w:noProof/>
          <w:sz w:val="24"/>
        </w:rPr>
        <mc:AlternateContent>
          <mc:Choice Requires="wps">
            <w:drawing>
              <wp:anchor distT="0" distB="0" distL="0" distR="0" simplePos="0" relativeHeight="15730688" behindDoc="0" locked="0" layoutInCell="1" allowOverlap="1" wp14:anchorId="48BC205A" wp14:editId="7431F542">
                <wp:simplePos x="0" y="0"/>
                <wp:positionH relativeFrom="page">
                  <wp:posOffset>279654</wp:posOffset>
                </wp:positionH>
                <wp:positionV relativeFrom="page">
                  <wp:posOffset>2827782</wp:posOffset>
                </wp:positionV>
                <wp:extent cx="9525" cy="1752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08A5B" id="Graphic 9" o:spid="_x0000_s1026" style="position:absolute;margin-left:22pt;margin-top:222.65pt;width:.75pt;height:13.8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" path="m9143,l,,,175259r9143,l9143,xe" fillcolor="black" stroked="f">
                <v:path arrowok="t"/>
                <w10:wrap anchorx="page" anchory="page"/>
              </v:shape>
            </w:pict>
          </mc:Fallback>
        </mc:AlternateContent>
      </w:r>
      <w:r>
        <w:rPr>
          <w:rFonts w:ascii="Symbol" w:hAnsi="Symbol"/>
          <w:noProof/>
          <w:sz w:val="24"/>
        </w:rPr>
        <mc:AlternateContent>
          <mc:Choice Requires="wps">
            <w:drawing>
              <wp:anchor distT="0" distB="0" distL="0" distR="0" simplePos="0" relativeHeight="15731200" behindDoc="0" locked="0" layoutInCell="1" allowOverlap="1" wp14:anchorId="3B9AD9A4" wp14:editId="3E9C3B60">
                <wp:simplePos x="0" y="0"/>
                <wp:positionH relativeFrom="page">
                  <wp:posOffset>279654</wp:posOffset>
                </wp:positionH>
                <wp:positionV relativeFrom="page">
                  <wp:posOffset>8660892</wp:posOffset>
                </wp:positionV>
                <wp:extent cx="9525" cy="3568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362E8" id="Graphic 10" o:spid="_x0000_s1026" style="position:absolute;margin-left:22pt;margin-top:681.95pt;width:.75pt;height:28.1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" path="m9143,l,,,356615r9143,l9143,xe" fillcolor="black" stroked="f">
                <v:path arrowok="t"/>
                <w10:wrap anchorx="page" anchory="page"/>
              </v:shape>
            </w:pict>
          </mc:Fallback>
        </mc:AlternateContent>
      </w:r>
      <w:r>
        <w:rPr>
          <w:sz w:val="24"/>
        </w:rPr>
        <w:t>Human</w:t>
      </w:r>
      <w:r>
        <w:rPr>
          <w:spacing w:val="-6"/>
          <w:sz w:val="24"/>
        </w:rPr>
        <w:t xml:space="preserve"> </w:t>
      </w:r>
      <w:r>
        <w:rPr>
          <w:spacing w:val="-2"/>
          <w:sz w:val="24"/>
        </w:rPr>
        <w:t>resources.</w:t>
      </w:r>
    </w:p>
    <w:p w14:paraId="3E7DE967"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t>Broker-dealer,</w:t>
      </w:r>
      <w:r>
        <w:rPr>
          <w:spacing w:val="-14"/>
          <w:sz w:val="24"/>
        </w:rPr>
        <w:t xml:space="preserve"> </w:t>
      </w:r>
      <w:r>
        <w:rPr>
          <w:sz w:val="24"/>
        </w:rPr>
        <w:t>investment</w:t>
      </w:r>
      <w:r>
        <w:rPr>
          <w:spacing w:val="-7"/>
          <w:sz w:val="24"/>
        </w:rPr>
        <w:t xml:space="preserve"> </w:t>
      </w:r>
      <w:r>
        <w:rPr>
          <w:sz w:val="24"/>
        </w:rPr>
        <w:t>adviser</w:t>
      </w:r>
      <w:r>
        <w:rPr>
          <w:spacing w:val="-7"/>
          <w:sz w:val="24"/>
        </w:rPr>
        <w:t xml:space="preserve"> </w:t>
      </w:r>
      <w:r>
        <w:rPr>
          <w:sz w:val="24"/>
        </w:rPr>
        <w:t>or</w:t>
      </w:r>
      <w:r>
        <w:rPr>
          <w:spacing w:val="-8"/>
          <w:sz w:val="24"/>
        </w:rPr>
        <w:t xml:space="preserve"> </w:t>
      </w:r>
      <w:r>
        <w:rPr>
          <w:sz w:val="24"/>
        </w:rPr>
        <w:t>investment</w:t>
      </w:r>
      <w:r>
        <w:rPr>
          <w:spacing w:val="-9"/>
          <w:sz w:val="24"/>
        </w:rPr>
        <w:t xml:space="preserve"> </w:t>
      </w:r>
      <w:r>
        <w:rPr>
          <w:sz w:val="24"/>
        </w:rPr>
        <w:t>banking</w:t>
      </w:r>
      <w:r>
        <w:rPr>
          <w:spacing w:val="-8"/>
          <w:sz w:val="24"/>
        </w:rPr>
        <w:t xml:space="preserve"> </w:t>
      </w:r>
      <w:r>
        <w:rPr>
          <w:spacing w:val="-2"/>
          <w:sz w:val="24"/>
        </w:rPr>
        <w:t>services.</w:t>
      </w:r>
    </w:p>
    <w:p w14:paraId="7F6FDFCB"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t>Legal</w:t>
      </w:r>
      <w:r>
        <w:rPr>
          <w:spacing w:val="-6"/>
          <w:sz w:val="24"/>
        </w:rPr>
        <w:t xml:space="preserve"> </w:t>
      </w:r>
      <w:r>
        <w:rPr>
          <w:spacing w:val="-2"/>
          <w:sz w:val="24"/>
        </w:rPr>
        <w:t>services.</w:t>
      </w:r>
    </w:p>
    <w:p w14:paraId="01E9649D" w14:textId="77777777" w:rsidR="00465195" w:rsidRDefault="009E0AD9">
      <w:pPr>
        <w:pStyle w:val="ListParagraph"/>
        <w:numPr>
          <w:ilvl w:val="1"/>
          <w:numId w:val="2"/>
        </w:numPr>
        <w:tabs>
          <w:tab w:val="left" w:pos="1149"/>
        </w:tabs>
        <w:spacing w:line="293" w:lineRule="exact"/>
        <w:ind w:left="1149" w:hanging="359"/>
        <w:rPr>
          <w:rFonts w:ascii="Symbol" w:hAnsi="Symbol"/>
          <w:sz w:val="24"/>
        </w:rPr>
      </w:pPr>
      <w:r>
        <w:rPr>
          <w:sz w:val="24"/>
        </w:rPr>
        <w:t>Expert</w:t>
      </w:r>
      <w:r>
        <w:rPr>
          <w:spacing w:val="-5"/>
          <w:sz w:val="24"/>
        </w:rPr>
        <w:t xml:space="preserve"> </w:t>
      </w:r>
      <w:r>
        <w:rPr>
          <w:sz w:val="24"/>
        </w:rPr>
        <w:t>services</w:t>
      </w:r>
      <w:r>
        <w:rPr>
          <w:spacing w:val="-3"/>
          <w:sz w:val="24"/>
        </w:rPr>
        <w:t xml:space="preserve"> </w:t>
      </w:r>
      <w:r>
        <w:rPr>
          <w:sz w:val="24"/>
        </w:rPr>
        <w:t>unrelated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audit.</w:t>
      </w:r>
    </w:p>
    <w:p w14:paraId="71C583DE" w14:textId="77777777" w:rsidR="00465195" w:rsidRDefault="00465195">
      <w:pPr>
        <w:pStyle w:val="BodyText"/>
        <w:spacing w:before="13"/>
      </w:pPr>
    </w:p>
    <w:p w14:paraId="4160DBA1" w14:textId="77777777" w:rsidR="00465195" w:rsidRDefault="009E0AD9">
      <w:pPr>
        <w:pStyle w:val="BodyText"/>
        <w:ind w:left="789" w:right="352"/>
        <w:jc w:val="both"/>
      </w:pPr>
      <w:r>
        <w:rPr>
          <w:color w:val="D13337"/>
          <w:u w:val="single" w:color="D13337"/>
        </w:rPr>
        <w:t>The Audit Committee shall not pre-approve any audit or non-audit service that includes a</w:t>
      </w:r>
      <w:r>
        <w:rPr>
          <w:color w:val="D13337"/>
        </w:rPr>
        <w:t xml:space="preserve"> </w:t>
      </w:r>
      <w:r>
        <w:rPr>
          <w:color w:val="D13337"/>
          <w:u w:val="single" w:color="D13337"/>
        </w:rPr>
        <w:t>contingent fee or commission arrangement. The independent a</w:t>
      </w:r>
      <w:r>
        <w:rPr>
          <w:color w:val="D13337"/>
          <w:u w:val="single" w:color="D13337"/>
        </w:rPr>
        <w:t>uditor may not be remunerated in</w:t>
      </w:r>
      <w:r>
        <w:rPr>
          <w:color w:val="D13337"/>
        </w:rPr>
        <w:t xml:space="preserve"> </w:t>
      </w:r>
      <w:r>
        <w:rPr>
          <w:color w:val="D13337"/>
          <w:u w:val="single" w:color="D13337"/>
        </w:rPr>
        <w:t>a manner where the fee is dependent on a particular outcome or result of the service provided.</w:t>
      </w:r>
      <w:r>
        <w:rPr>
          <w:color w:val="D13337"/>
          <w:spacing w:val="40"/>
          <w:u w:val="single" w:color="D13337"/>
        </w:rPr>
        <w:t xml:space="preserve"> </w:t>
      </w:r>
    </w:p>
    <w:p w14:paraId="3BD68355" w14:textId="77777777" w:rsidR="00465195" w:rsidRDefault="00465195">
      <w:pPr>
        <w:pStyle w:val="BodyText"/>
      </w:pPr>
    </w:p>
    <w:p w14:paraId="2F793789" w14:textId="77777777" w:rsidR="00465195" w:rsidRDefault="009E0AD9">
      <w:pPr>
        <w:pStyle w:val="BodyText"/>
        <w:ind w:left="789" w:right="355"/>
        <w:jc w:val="both"/>
      </w:pPr>
      <w:r>
        <w:t>The SEC’s rules and relevant guidance should be consulted to determine the precise definitions of these services and the appli</w:t>
      </w:r>
      <w:r>
        <w:t>cability of exceptions to certain of the prohibitions.</w:t>
      </w:r>
    </w:p>
    <w:p w14:paraId="58544C93" w14:textId="77777777" w:rsidR="00465195" w:rsidRDefault="00465195">
      <w:pPr>
        <w:pStyle w:val="BodyText"/>
        <w:spacing w:before="83"/>
      </w:pPr>
    </w:p>
    <w:p w14:paraId="350A7A05" w14:textId="77777777" w:rsidR="00465195" w:rsidRDefault="009E0AD9">
      <w:pPr>
        <w:pStyle w:val="Heading2"/>
        <w:numPr>
          <w:ilvl w:val="0"/>
          <w:numId w:val="2"/>
        </w:numPr>
        <w:tabs>
          <w:tab w:val="left" w:pos="1077"/>
        </w:tabs>
        <w:ind w:hanging="707"/>
        <w:jc w:val="left"/>
      </w:pPr>
      <w:r>
        <w:t>Pre-Approval</w:t>
      </w:r>
      <w:r>
        <w:rPr>
          <w:spacing w:val="-9"/>
        </w:rPr>
        <w:t xml:space="preserve"> </w:t>
      </w:r>
      <w:r>
        <w:t>Fee</w:t>
      </w:r>
      <w:r>
        <w:rPr>
          <w:spacing w:val="-8"/>
        </w:rPr>
        <w:t xml:space="preserve"> </w:t>
      </w:r>
      <w:r>
        <w:t>Levels</w:t>
      </w:r>
      <w:r>
        <w:rPr>
          <w:spacing w:val="-9"/>
        </w:rPr>
        <w:t xml:space="preserve"> </w:t>
      </w:r>
      <w:r>
        <w:t>or</w:t>
      </w:r>
      <w:r>
        <w:rPr>
          <w:spacing w:val="-8"/>
        </w:rPr>
        <w:t xml:space="preserve"> </w:t>
      </w:r>
      <w:r>
        <w:t>Budgeted</w:t>
      </w:r>
      <w:r>
        <w:rPr>
          <w:spacing w:val="-6"/>
        </w:rPr>
        <w:t xml:space="preserve"> </w:t>
      </w:r>
      <w:r>
        <w:rPr>
          <w:spacing w:val="-2"/>
        </w:rPr>
        <w:t>Amounts</w:t>
      </w:r>
    </w:p>
    <w:p w14:paraId="6DF7EAC1" w14:textId="77777777" w:rsidR="00465195" w:rsidRDefault="009E0AD9">
      <w:pPr>
        <w:pStyle w:val="BodyText"/>
        <w:spacing w:before="272"/>
        <w:ind w:left="789" w:right="347"/>
        <w:jc w:val="both"/>
      </w:pPr>
      <w:r>
        <w:t>Pre-approval fee levels or budgeted amounts for all services to be provided by the independent auditor will be established annually by the Audit Committee. Any proposed services exceeding these levels or amounts will require specific pre-approval by the Au</w:t>
      </w:r>
      <w:r>
        <w:t>dit Committee. The Audit Committee is mindful of the overall relationship of fees for audit and non-audit services in determining</w:t>
      </w:r>
      <w:r>
        <w:rPr>
          <w:spacing w:val="-12"/>
        </w:rPr>
        <w:t xml:space="preserve"> </w:t>
      </w:r>
      <w:r>
        <w:t>whether</w:t>
      </w:r>
      <w:r>
        <w:rPr>
          <w:spacing w:val="-11"/>
        </w:rPr>
        <w:t xml:space="preserve"> </w:t>
      </w:r>
      <w:r>
        <w:t>to</w:t>
      </w:r>
      <w:r>
        <w:rPr>
          <w:spacing w:val="-11"/>
        </w:rPr>
        <w:t xml:space="preserve"> </w:t>
      </w:r>
      <w:r>
        <w:t>pre-approve</w:t>
      </w:r>
      <w:r>
        <w:rPr>
          <w:spacing w:val="-9"/>
        </w:rPr>
        <w:t xml:space="preserve"> </w:t>
      </w:r>
      <w:r>
        <w:t>any</w:t>
      </w:r>
      <w:r>
        <w:rPr>
          <w:spacing w:val="-11"/>
        </w:rPr>
        <w:t xml:space="preserve"> </w:t>
      </w:r>
      <w:r>
        <w:t>such</w:t>
      </w:r>
      <w:r>
        <w:rPr>
          <w:spacing w:val="-9"/>
        </w:rPr>
        <w:t xml:space="preserve"> </w:t>
      </w:r>
      <w:r>
        <w:t>services.</w:t>
      </w:r>
      <w:r>
        <w:rPr>
          <w:spacing w:val="34"/>
        </w:rPr>
        <w:t xml:space="preserve"> </w:t>
      </w:r>
      <w:r>
        <w:t>For</w:t>
      </w:r>
      <w:r>
        <w:rPr>
          <w:spacing w:val="-10"/>
        </w:rPr>
        <w:t xml:space="preserve"> </w:t>
      </w:r>
      <w:r>
        <w:t>each</w:t>
      </w:r>
      <w:r>
        <w:rPr>
          <w:spacing w:val="-9"/>
        </w:rPr>
        <w:t xml:space="preserve"> </w:t>
      </w:r>
      <w:r>
        <w:t>fiscal</w:t>
      </w:r>
      <w:r>
        <w:rPr>
          <w:spacing w:val="-9"/>
        </w:rPr>
        <w:t xml:space="preserve"> </w:t>
      </w:r>
      <w:r>
        <w:t>year,</w:t>
      </w:r>
      <w:r>
        <w:rPr>
          <w:spacing w:val="-9"/>
        </w:rPr>
        <w:t xml:space="preserve"> </w:t>
      </w:r>
      <w:r>
        <w:t>the</w:t>
      </w:r>
      <w:r>
        <w:rPr>
          <w:spacing w:val="-12"/>
        </w:rPr>
        <w:t xml:space="preserve"> </w:t>
      </w:r>
      <w:r>
        <w:t>Audit</w:t>
      </w:r>
      <w:r>
        <w:rPr>
          <w:spacing w:val="-14"/>
        </w:rPr>
        <w:t xml:space="preserve"> </w:t>
      </w:r>
      <w:r>
        <w:t>Committee may</w:t>
      </w:r>
      <w:r>
        <w:rPr>
          <w:spacing w:val="-9"/>
        </w:rPr>
        <w:t xml:space="preserve"> </w:t>
      </w:r>
      <w:r>
        <w:t>determine</w:t>
      </w:r>
      <w:r>
        <w:rPr>
          <w:spacing w:val="-9"/>
        </w:rPr>
        <w:t xml:space="preserve"> </w:t>
      </w:r>
      <w:r>
        <w:t>the</w:t>
      </w:r>
      <w:r>
        <w:rPr>
          <w:spacing w:val="-9"/>
        </w:rPr>
        <w:t xml:space="preserve"> </w:t>
      </w:r>
      <w:r>
        <w:t>appropriate</w:t>
      </w:r>
      <w:r>
        <w:rPr>
          <w:spacing w:val="-9"/>
        </w:rPr>
        <w:t xml:space="preserve"> </w:t>
      </w:r>
      <w:r>
        <w:t>ratio</w:t>
      </w:r>
      <w:r>
        <w:rPr>
          <w:spacing w:val="-9"/>
        </w:rPr>
        <w:t xml:space="preserve"> </w:t>
      </w:r>
      <w:r>
        <w:t>betwee</w:t>
      </w:r>
      <w:r>
        <w:t>n</w:t>
      </w:r>
      <w:r>
        <w:rPr>
          <w:spacing w:val="-9"/>
        </w:rPr>
        <w:t xml:space="preserve"> </w:t>
      </w:r>
      <w:r>
        <w:t>the</w:t>
      </w:r>
      <w:r>
        <w:rPr>
          <w:spacing w:val="-9"/>
        </w:rPr>
        <w:t xml:space="preserve"> </w:t>
      </w:r>
      <w:r>
        <w:t>total</w:t>
      </w:r>
      <w:r>
        <w:rPr>
          <w:spacing w:val="-9"/>
        </w:rPr>
        <w:t xml:space="preserve"> </w:t>
      </w:r>
      <w:r>
        <w:t>amount</w:t>
      </w:r>
      <w:r>
        <w:rPr>
          <w:spacing w:val="-9"/>
        </w:rPr>
        <w:t xml:space="preserve"> </w:t>
      </w:r>
      <w:r>
        <w:t>of</w:t>
      </w:r>
      <w:r>
        <w:rPr>
          <w:spacing w:val="-9"/>
        </w:rPr>
        <w:t xml:space="preserve"> </w:t>
      </w:r>
      <w:r>
        <w:t>fees</w:t>
      </w:r>
      <w:r>
        <w:rPr>
          <w:spacing w:val="-9"/>
        </w:rPr>
        <w:t xml:space="preserve"> </w:t>
      </w:r>
      <w:r>
        <w:t>for</w:t>
      </w:r>
      <w:r>
        <w:rPr>
          <w:spacing w:val="-9"/>
        </w:rPr>
        <w:t xml:space="preserve"> </w:t>
      </w:r>
      <w:r>
        <w:t>Audit,</w:t>
      </w:r>
      <w:r>
        <w:rPr>
          <w:spacing w:val="-9"/>
        </w:rPr>
        <w:t xml:space="preserve"> </w:t>
      </w:r>
      <w:r>
        <w:t>Audit-related</w:t>
      </w:r>
      <w:r>
        <w:rPr>
          <w:spacing w:val="-9"/>
        </w:rPr>
        <w:t xml:space="preserve"> </w:t>
      </w:r>
      <w:r>
        <w:t>and Tax services, and the total amount of fees for services classified as All Other services.</w:t>
      </w:r>
    </w:p>
    <w:p w14:paraId="5AF5DF41" w14:textId="77777777" w:rsidR="00465195" w:rsidRDefault="00465195">
      <w:pPr>
        <w:pStyle w:val="BodyText"/>
      </w:pPr>
    </w:p>
    <w:p w14:paraId="2582A53E" w14:textId="77777777" w:rsidR="00465195" w:rsidRDefault="00465195">
      <w:pPr>
        <w:pStyle w:val="BodyText"/>
        <w:spacing w:before="5"/>
      </w:pPr>
    </w:p>
    <w:p w14:paraId="200A1331" w14:textId="77777777" w:rsidR="00465195" w:rsidRDefault="009E0AD9">
      <w:pPr>
        <w:pStyle w:val="Heading2"/>
        <w:numPr>
          <w:ilvl w:val="0"/>
          <w:numId w:val="2"/>
        </w:numPr>
        <w:tabs>
          <w:tab w:val="left" w:pos="1077"/>
        </w:tabs>
        <w:ind w:hanging="802"/>
        <w:jc w:val="left"/>
      </w:pPr>
      <w:r>
        <w:rPr>
          <w:spacing w:val="-2"/>
        </w:rPr>
        <w:t>Procedures</w:t>
      </w:r>
    </w:p>
    <w:p w14:paraId="3D8F0635" w14:textId="77777777" w:rsidR="00465195" w:rsidRDefault="009E0AD9">
      <w:pPr>
        <w:pStyle w:val="BodyText"/>
        <w:spacing w:before="270"/>
        <w:ind w:left="789" w:right="349"/>
        <w:jc w:val="both"/>
      </w:pPr>
      <w:r>
        <w:t>All requests or applications for services to be provided by the independent auditor that do not require</w:t>
      </w:r>
      <w:r>
        <w:rPr>
          <w:spacing w:val="-9"/>
        </w:rPr>
        <w:t xml:space="preserve"> </w:t>
      </w:r>
      <w:r>
        <w:t>specific</w:t>
      </w:r>
      <w:r>
        <w:rPr>
          <w:spacing w:val="-11"/>
        </w:rPr>
        <w:t xml:space="preserve"> </w:t>
      </w:r>
      <w:r>
        <w:t>approval</w:t>
      </w:r>
      <w:r>
        <w:rPr>
          <w:spacing w:val="-9"/>
        </w:rPr>
        <w:t xml:space="preserve"> </w:t>
      </w:r>
      <w:r>
        <w:t>by</w:t>
      </w:r>
      <w:r>
        <w:rPr>
          <w:spacing w:val="-12"/>
        </w:rPr>
        <w:t xml:space="preserve"> </w:t>
      </w:r>
      <w:r>
        <w:t>the</w:t>
      </w:r>
      <w:r>
        <w:rPr>
          <w:spacing w:val="-9"/>
        </w:rPr>
        <w:t xml:space="preserve"> </w:t>
      </w:r>
      <w:r>
        <w:t>Audit</w:t>
      </w:r>
      <w:r>
        <w:rPr>
          <w:spacing w:val="-9"/>
        </w:rPr>
        <w:t xml:space="preserve"> </w:t>
      </w:r>
      <w:r>
        <w:t>Committee</w:t>
      </w:r>
      <w:r>
        <w:rPr>
          <w:spacing w:val="-13"/>
        </w:rPr>
        <w:t xml:space="preserve"> </w:t>
      </w:r>
      <w:r>
        <w:t>will</w:t>
      </w:r>
      <w:r>
        <w:rPr>
          <w:spacing w:val="-9"/>
        </w:rPr>
        <w:t xml:space="preserve"> </w:t>
      </w:r>
      <w:r>
        <w:t>be</w:t>
      </w:r>
      <w:r>
        <w:rPr>
          <w:spacing w:val="-9"/>
        </w:rPr>
        <w:t xml:space="preserve"> </w:t>
      </w:r>
      <w:r>
        <w:t>submitted</w:t>
      </w:r>
      <w:r>
        <w:rPr>
          <w:spacing w:val="-11"/>
        </w:rPr>
        <w:t xml:space="preserve"> </w:t>
      </w:r>
      <w:r>
        <w:t>to</w:t>
      </w:r>
      <w:r>
        <w:rPr>
          <w:spacing w:val="-9"/>
        </w:rPr>
        <w:t xml:space="preserve"> </w:t>
      </w:r>
      <w:r>
        <w:t>the</w:t>
      </w:r>
      <w:r>
        <w:rPr>
          <w:spacing w:val="-11"/>
        </w:rPr>
        <w:t xml:space="preserve"> </w:t>
      </w:r>
      <w:r>
        <w:t>Chief</w:t>
      </w:r>
      <w:r>
        <w:rPr>
          <w:spacing w:val="-9"/>
        </w:rPr>
        <w:t xml:space="preserve"> </w:t>
      </w:r>
      <w:r>
        <w:t>Financial</w:t>
      </w:r>
      <w:r>
        <w:rPr>
          <w:spacing w:val="-9"/>
        </w:rPr>
        <w:t xml:space="preserve"> </w:t>
      </w:r>
      <w:r>
        <w:t>Officer and</w:t>
      </w:r>
      <w:r>
        <w:rPr>
          <w:spacing w:val="-14"/>
        </w:rPr>
        <w:t xml:space="preserve"> </w:t>
      </w:r>
      <w:r>
        <w:t>must</w:t>
      </w:r>
      <w:r>
        <w:rPr>
          <w:spacing w:val="-14"/>
        </w:rPr>
        <w:t xml:space="preserve"> </w:t>
      </w:r>
      <w:r>
        <w:t>include</w:t>
      </w:r>
      <w:r>
        <w:rPr>
          <w:spacing w:val="-14"/>
        </w:rPr>
        <w:t xml:space="preserve"> </w:t>
      </w:r>
      <w:r>
        <w:t>a</w:t>
      </w:r>
      <w:r>
        <w:rPr>
          <w:spacing w:val="-14"/>
        </w:rPr>
        <w:t xml:space="preserve"> </w:t>
      </w:r>
      <w:r>
        <w:t>detailed</w:t>
      </w:r>
      <w:r>
        <w:rPr>
          <w:spacing w:val="-14"/>
        </w:rPr>
        <w:t xml:space="preserve"> </w:t>
      </w:r>
      <w:r>
        <w:t>description</w:t>
      </w:r>
      <w:r>
        <w:rPr>
          <w:spacing w:val="-14"/>
        </w:rPr>
        <w:t xml:space="preserve"> </w:t>
      </w:r>
      <w:r>
        <w:t>of</w:t>
      </w:r>
      <w:r>
        <w:rPr>
          <w:spacing w:val="-14"/>
        </w:rPr>
        <w:t xml:space="preserve"> </w:t>
      </w:r>
      <w:r>
        <w:t>the</w:t>
      </w:r>
      <w:r>
        <w:rPr>
          <w:spacing w:val="-14"/>
        </w:rPr>
        <w:t xml:space="preserve"> </w:t>
      </w:r>
      <w:r>
        <w:t>services</w:t>
      </w:r>
      <w:r>
        <w:rPr>
          <w:spacing w:val="-14"/>
        </w:rPr>
        <w:t xml:space="preserve"> </w:t>
      </w:r>
      <w:r>
        <w:t>to</w:t>
      </w:r>
      <w:r>
        <w:rPr>
          <w:spacing w:val="-14"/>
        </w:rPr>
        <w:t xml:space="preserve"> </w:t>
      </w:r>
      <w:r>
        <w:t>be</w:t>
      </w:r>
      <w:r>
        <w:rPr>
          <w:spacing w:val="-14"/>
        </w:rPr>
        <w:t xml:space="preserve"> </w:t>
      </w:r>
      <w:r>
        <w:t>rendered.</w:t>
      </w:r>
      <w:r>
        <w:rPr>
          <w:spacing w:val="29"/>
        </w:rPr>
        <w:t xml:space="preserve"> </w:t>
      </w:r>
      <w:r>
        <w:t>The</w:t>
      </w:r>
      <w:r>
        <w:rPr>
          <w:spacing w:val="-15"/>
        </w:rPr>
        <w:t xml:space="preserve"> </w:t>
      </w:r>
      <w:r>
        <w:t>Chief</w:t>
      </w:r>
      <w:r>
        <w:rPr>
          <w:spacing w:val="-15"/>
        </w:rPr>
        <w:t xml:space="preserve"> </w:t>
      </w:r>
      <w:r>
        <w:t>Financial</w:t>
      </w:r>
      <w:r>
        <w:rPr>
          <w:spacing w:val="-15"/>
        </w:rPr>
        <w:t xml:space="preserve"> </w:t>
      </w:r>
      <w:r>
        <w:t>Officer will determine whether such services are included within the list of services that have received the general pre-approval of the Audit Committee. The Audit Committee will be informed on a timely basis of</w:t>
      </w:r>
      <w:r>
        <w:t xml:space="preserve"> any such services rendered by the independent auditor.</w:t>
      </w:r>
    </w:p>
    <w:p w14:paraId="32EDFD11" w14:textId="77777777" w:rsidR="00465195" w:rsidRDefault="00465195">
      <w:pPr>
        <w:pStyle w:val="BodyText"/>
      </w:pPr>
    </w:p>
    <w:p w14:paraId="6F123889" w14:textId="77777777" w:rsidR="00465195" w:rsidRDefault="009E0AD9">
      <w:pPr>
        <w:pStyle w:val="BodyText"/>
        <w:ind w:left="789" w:right="347"/>
        <w:jc w:val="both"/>
      </w:pPr>
      <w:r>
        <w:t>Requests</w:t>
      </w:r>
      <w:r>
        <w:rPr>
          <w:spacing w:val="-15"/>
        </w:rPr>
        <w:t xml:space="preserve"> </w:t>
      </w:r>
      <w:r>
        <w:t>or</w:t>
      </w:r>
      <w:r>
        <w:rPr>
          <w:spacing w:val="-15"/>
        </w:rPr>
        <w:t xml:space="preserve"> </w:t>
      </w:r>
      <w:r>
        <w:t>applications</w:t>
      </w:r>
      <w:r>
        <w:rPr>
          <w:spacing w:val="-15"/>
        </w:rPr>
        <w:t xml:space="preserve"> </w:t>
      </w:r>
      <w:r>
        <w:t>to</w:t>
      </w:r>
      <w:r>
        <w:rPr>
          <w:spacing w:val="-15"/>
        </w:rPr>
        <w:t xml:space="preserve"> </w:t>
      </w:r>
      <w:r>
        <w:t>provide</w:t>
      </w:r>
      <w:r>
        <w:rPr>
          <w:spacing w:val="-15"/>
        </w:rPr>
        <w:t xml:space="preserve"> </w:t>
      </w:r>
      <w:r>
        <w:t>services</w:t>
      </w:r>
      <w:r>
        <w:rPr>
          <w:spacing w:val="-15"/>
        </w:rPr>
        <w:t xml:space="preserve"> </w:t>
      </w:r>
      <w:r>
        <w:t>that</w:t>
      </w:r>
      <w:r>
        <w:rPr>
          <w:spacing w:val="-15"/>
        </w:rPr>
        <w:t xml:space="preserve"> </w:t>
      </w:r>
      <w:r>
        <w:t>require</w:t>
      </w:r>
      <w:r>
        <w:rPr>
          <w:spacing w:val="-15"/>
        </w:rPr>
        <w:t xml:space="preserve"> </w:t>
      </w:r>
      <w:r>
        <w:t>specific</w:t>
      </w:r>
      <w:r>
        <w:rPr>
          <w:spacing w:val="-15"/>
        </w:rPr>
        <w:t xml:space="preserve"> </w:t>
      </w:r>
      <w:r>
        <w:t>approval</w:t>
      </w:r>
      <w:r>
        <w:rPr>
          <w:spacing w:val="-15"/>
        </w:rPr>
        <w:t xml:space="preserve"> </w:t>
      </w:r>
      <w:r>
        <w:t>by</w:t>
      </w:r>
      <w:r>
        <w:rPr>
          <w:spacing w:val="-15"/>
        </w:rPr>
        <w:t xml:space="preserve"> </w:t>
      </w:r>
      <w:r>
        <w:t>the</w:t>
      </w:r>
      <w:r>
        <w:rPr>
          <w:spacing w:val="-15"/>
        </w:rPr>
        <w:t xml:space="preserve"> </w:t>
      </w:r>
      <w:r>
        <w:t>Audit</w:t>
      </w:r>
      <w:r>
        <w:rPr>
          <w:spacing w:val="-15"/>
        </w:rPr>
        <w:t xml:space="preserve"> </w:t>
      </w:r>
      <w:r>
        <w:t>Committee will</w:t>
      </w:r>
      <w:r>
        <w:rPr>
          <w:spacing w:val="-3"/>
        </w:rPr>
        <w:t xml:space="preserve"> </w:t>
      </w:r>
      <w:r>
        <w:t>be</w:t>
      </w:r>
      <w:r>
        <w:rPr>
          <w:spacing w:val="-3"/>
        </w:rPr>
        <w:t xml:space="preserve"> </w:t>
      </w:r>
      <w:r>
        <w:t>submitted</w:t>
      </w:r>
      <w:r>
        <w:rPr>
          <w:spacing w:val="-3"/>
        </w:rPr>
        <w:t xml:space="preserve"> </w:t>
      </w:r>
      <w:r>
        <w:t>to</w:t>
      </w:r>
      <w:r>
        <w:rPr>
          <w:spacing w:val="-3"/>
        </w:rPr>
        <w:t xml:space="preserve"> </w:t>
      </w:r>
      <w:r>
        <w:t>the</w:t>
      </w:r>
      <w:r>
        <w:rPr>
          <w:spacing w:val="-3"/>
        </w:rPr>
        <w:t xml:space="preserve"> </w:t>
      </w:r>
      <w:r>
        <w:t>Audit Committee.</w:t>
      </w:r>
      <w:r>
        <w:rPr>
          <w:spacing w:val="36"/>
        </w:rPr>
        <w:t xml:space="preserve"> </w:t>
      </w:r>
      <w:r>
        <w:t>Determination</w:t>
      </w:r>
      <w:r>
        <w:rPr>
          <w:spacing w:val="-3"/>
        </w:rPr>
        <w:t xml:space="preserve"> </w:t>
      </w:r>
      <w:r>
        <w:t>will</w:t>
      </w:r>
      <w:r>
        <w:rPr>
          <w:spacing w:val="-3"/>
        </w:rPr>
        <w:t xml:space="preserve"> </w:t>
      </w:r>
      <w:r>
        <w:t>be</w:t>
      </w:r>
      <w:r>
        <w:rPr>
          <w:spacing w:val="-3"/>
        </w:rPr>
        <w:t xml:space="preserve"> </w:t>
      </w:r>
      <w:r>
        <w:t>made</w:t>
      </w:r>
      <w:r>
        <w:rPr>
          <w:spacing w:val="-2"/>
        </w:rPr>
        <w:t xml:space="preserve"> </w:t>
      </w:r>
      <w:r>
        <w:t>as</w:t>
      </w:r>
      <w:r>
        <w:rPr>
          <w:spacing w:val="-3"/>
        </w:rPr>
        <w:t xml:space="preserve"> </w:t>
      </w:r>
      <w:r>
        <w:t>to</w:t>
      </w:r>
      <w:r>
        <w:rPr>
          <w:spacing w:val="-3"/>
        </w:rPr>
        <w:t xml:space="preserve"> </w:t>
      </w:r>
      <w:r>
        <w:t>whether</w:t>
      </w:r>
      <w:r>
        <w:rPr>
          <w:spacing w:val="-3"/>
        </w:rPr>
        <w:t xml:space="preserve"> </w:t>
      </w:r>
      <w:r>
        <w:t>the</w:t>
      </w:r>
      <w:r>
        <w:rPr>
          <w:spacing w:val="-2"/>
        </w:rPr>
        <w:t xml:space="preserve"> </w:t>
      </w:r>
      <w:r>
        <w:t>request or ap</w:t>
      </w:r>
      <w:r>
        <w:t>plication is consistent with the SEC’s rules on auditor independence.</w:t>
      </w:r>
    </w:p>
    <w:p w14:paraId="290FC4ED" w14:textId="77777777" w:rsidR="00465195" w:rsidRDefault="00465195">
      <w:pPr>
        <w:pStyle w:val="BodyText"/>
      </w:pPr>
    </w:p>
    <w:p w14:paraId="5D0273F7" w14:textId="77777777" w:rsidR="00465195" w:rsidRDefault="009E0AD9">
      <w:pPr>
        <w:pStyle w:val="BodyText"/>
        <w:spacing w:before="1"/>
        <w:ind w:left="789" w:right="348"/>
        <w:jc w:val="both"/>
      </w:pPr>
      <w:r>
        <w:t>The</w:t>
      </w:r>
      <w:r>
        <w:rPr>
          <w:spacing w:val="-10"/>
        </w:rPr>
        <w:t xml:space="preserve"> </w:t>
      </w:r>
      <w:r>
        <w:t>Audit</w:t>
      </w:r>
      <w:r>
        <w:rPr>
          <w:spacing w:val="-10"/>
        </w:rPr>
        <w:t xml:space="preserve"> </w:t>
      </w:r>
      <w:r>
        <w:t>Committee</w:t>
      </w:r>
      <w:r>
        <w:rPr>
          <w:spacing w:val="-10"/>
        </w:rPr>
        <w:t xml:space="preserve"> </w:t>
      </w:r>
      <w:r>
        <w:t>has</w:t>
      </w:r>
      <w:r>
        <w:rPr>
          <w:spacing w:val="-10"/>
        </w:rPr>
        <w:t xml:space="preserve"> </w:t>
      </w:r>
      <w:r>
        <w:t>designated</w:t>
      </w:r>
      <w:r>
        <w:rPr>
          <w:spacing w:val="-10"/>
        </w:rPr>
        <w:t xml:space="preserve"> </w:t>
      </w:r>
      <w:r>
        <w:t>the</w:t>
      </w:r>
      <w:r>
        <w:rPr>
          <w:spacing w:val="-10"/>
        </w:rPr>
        <w:t xml:space="preserve"> </w:t>
      </w:r>
      <w:r>
        <w:t>Chief</w:t>
      </w:r>
      <w:r>
        <w:rPr>
          <w:spacing w:val="-10"/>
        </w:rPr>
        <w:t xml:space="preserve"> </w:t>
      </w:r>
      <w:r>
        <w:t>Audit</w:t>
      </w:r>
      <w:r>
        <w:rPr>
          <w:spacing w:val="-10"/>
        </w:rPr>
        <w:t xml:space="preserve"> </w:t>
      </w:r>
      <w:r>
        <w:t>Executive</w:t>
      </w:r>
      <w:r>
        <w:rPr>
          <w:spacing w:val="-10"/>
        </w:rPr>
        <w:t xml:space="preserve"> </w:t>
      </w:r>
      <w:r>
        <w:t>to</w:t>
      </w:r>
      <w:r>
        <w:rPr>
          <w:spacing w:val="-10"/>
        </w:rPr>
        <w:t xml:space="preserve"> </w:t>
      </w:r>
      <w:r>
        <w:t>monitor</w:t>
      </w:r>
      <w:r>
        <w:rPr>
          <w:spacing w:val="-10"/>
        </w:rPr>
        <w:t xml:space="preserve"> </w:t>
      </w:r>
      <w:r>
        <w:t>the</w:t>
      </w:r>
      <w:r>
        <w:rPr>
          <w:spacing w:val="-10"/>
        </w:rPr>
        <w:t xml:space="preserve"> </w:t>
      </w:r>
      <w:r>
        <w:t>performance</w:t>
      </w:r>
      <w:r>
        <w:rPr>
          <w:spacing w:val="-10"/>
        </w:rPr>
        <w:t xml:space="preserve"> </w:t>
      </w:r>
      <w:r>
        <w:t>of</w:t>
      </w:r>
      <w:r>
        <w:rPr>
          <w:spacing w:val="-10"/>
        </w:rPr>
        <w:t xml:space="preserve"> </w:t>
      </w:r>
      <w:r>
        <w:t>all services provided by the independent auditor and to determine whether such services are in compliance</w:t>
      </w:r>
      <w:r>
        <w:rPr>
          <w:spacing w:val="-4"/>
        </w:rPr>
        <w:t xml:space="preserve"> </w:t>
      </w:r>
      <w:r>
        <w:t>with this policy.</w:t>
      </w:r>
      <w:r>
        <w:rPr>
          <w:spacing w:val="36"/>
        </w:rPr>
        <w:t xml:space="preserve"> </w:t>
      </w:r>
      <w:r>
        <w:t>The Chief Audit Executive will</w:t>
      </w:r>
      <w:r>
        <w:rPr>
          <w:spacing w:val="-2"/>
        </w:rPr>
        <w:t xml:space="preserve"> </w:t>
      </w:r>
      <w:r>
        <w:t>report</w:t>
      </w:r>
      <w:r>
        <w:rPr>
          <w:spacing w:val="-2"/>
        </w:rPr>
        <w:t xml:space="preserve"> </w:t>
      </w:r>
      <w:r>
        <w:t>to the</w:t>
      </w:r>
      <w:r>
        <w:rPr>
          <w:spacing w:val="-3"/>
        </w:rPr>
        <w:t xml:space="preserve"> </w:t>
      </w:r>
      <w:r>
        <w:t>Audit Committee</w:t>
      </w:r>
      <w:r>
        <w:rPr>
          <w:spacing w:val="-3"/>
        </w:rPr>
        <w:t xml:space="preserve"> </w:t>
      </w:r>
      <w:r>
        <w:t>on</w:t>
      </w:r>
      <w:r>
        <w:rPr>
          <w:spacing w:val="-2"/>
        </w:rPr>
        <w:t xml:space="preserve"> </w:t>
      </w:r>
      <w:r>
        <w:t>a periodic basis on the results of its monitoring.</w:t>
      </w:r>
      <w:r>
        <w:rPr>
          <w:spacing w:val="38"/>
        </w:rPr>
        <w:t xml:space="preserve"> </w:t>
      </w:r>
      <w:r>
        <w:t>Both the Chief Au</w:t>
      </w:r>
      <w:r>
        <w:t>dit Executive and management will immediately report to the chairman of the Audit Committee any breach of this policy that comes to the attention of the Chief Audit Executive or any member of management.</w:t>
      </w:r>
    </w:p>
    <w:p w14:paraId="4227A997" w14:textId="77777777" w:rsidR="00465195" w:rsidRDefault="00465195">
      <w:pPr>
        <w:pStyle w:val="BodyText"/>
      </w:pPr>
    </w:p>
    <w:p w14:paraId="06A1DE0D" w14:textId="77777777" w:rsidR="00465195" w:rsidRDefault="00465195">
      <w:pPr>
        <w:pStyle w:val="BodyText"/>
      </w:pPr>
    </w:p>
    <w:p w14:paraId="0AD0442F" w14:textId="77777777" w:rsidR="00465195" w:rsidRDefault="00465195">
      <w:pPr>
        <w:pStyle w:val="BodyText"/>
      </w:pPr>
    </w:p>
    <w:p w14:paraId="72D48009" w14:textId="77777777" w:rsidR="00465195" w:rsidRDefault="00465195">
      <w:pPr>
        <w:pStyle w:val="BodyText"/>
        <w:spacing w:before="14"/>
      </w:pPr>
    </w:p>
    <w:p w14:paraId="5D40C59D" w14:textId="77777777" w:rsidR="00465195" w:rsidRDefault="009E0AD9">
      <w:pPr>
        <w:pStyle w:val="Heading2"/>
        <w:numPr>
          <w:ilvl w:val="0"/>
          <w:numId w:val="2"/>
        </w:numPr>
        <w:tabs>
          <w:tab w:val="left" w:pos="1077"/>
        </w:tabs>
        <w:ind w:hanging="614"/>
        <w:jc w:val="left"/>
      </w:pPr>
      <w:r>
        <w:rPr>
          <w:spacing w:val="-2"/>
        </w:rPr>
        <w:t>Additional</w:t>
      </w:r>
      <w:r>
        <w:rPr>
          <w:spacing w:val="4"/>
        </w:rPr>
        <w:t xml:space="preserve"> </w:t>
      </w:r>
      <w:r>
        <w:rPr>
          <w:spacing w:val="-2"/>
        </w:rPr>
        <w:t>Requirements</w:t>
      </w:r>
    </w:p>
    <w:p w14:paraId="18EA0B0E" w14:textId="77777777" w:rsidR="00465195" w:rsidRDefault="00465195">
      <w:pPr>
        <w:pStyle w:val="Heading2"/>
        <w:sectPr w:rsidR="00465195">
          <w:pgSz w:w="12240" w:h="15840"/>
          <w:pgMar w:top="1360" w:right="1080" w:bottom="940" w:left="720" w:header="939" w:footer="673" w:gutter="0"/>
          <w:cols w:space="720"/>
        </w:sectPr>
      </w:pPr>
    </w:p>
    <w:p w14:paraId="65B6C497" w14:textId="2F1AB854" w:rsidR="00465195" w:rsidRDefault="009E0AD9">
      <w:pPr>
        <w:pStyle w:val="BodyText"/>
        <w:spacing w:before="260"/>
        <w:ind w:left="789" w:right="348"/>
        <w:jc w:val="both"/>
      </w:pPr>
      <w:r>
        <w:rPr>
          <w:noProof/>
        </w:rPr>
        <w:lastRenderedPageBreak/>
        <mc:AlternateContent>
          <mc:Choice Requires="wps">
            <w:drawing>
              <wp:anchor distT="0" distB="0" distL="0" distR="0" simplePos="0" relativeHeight="15731712" behindDoc="0" locked="0" layoutInCell="1" allowOverlap="1" wp14:anchorId="0A9EA0B4" wp14:editId="0287D02B">
                <wp:simplePos x="0" y="0"/>
                <wp:positionH relativeFrom="page">
                  <wp:posOffset>279654</wp:posOffset>
                </wp:positionH>
                <wp:positionV relativeFrom="page">
                  <wp:posOffset>1729739</wp:posOffset>
                </wp:positionV>
                <wp:extent cx="9525" cy="28181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818130"/>
                        </a:xfrm>
                        <a:custGeom>
                          <a:avLst/>
                          <a:gdLst/>
                          <a:ahLst/>
                          <a:cxnLst/>
                          <a:rect l="l" t="t" r="r" b="b"/>
                          <a:pathLst>
                            <a:path w="9525" h="2818130">
                              <a:moveTo>
                                <a:pt x="9143" y="0"/>
                              </a:moveTo>
                              <a:lnTo>
                                <a:pt x="0" y="0"/>
                              </a:lnTo>
                              <a:lnTo>
                                <a:pt x="0" y="2817875"/>
                              </a:lnTo>
                              <a:lnTo>
                                <a:pt x="9143" y="281787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CC1DC" id="Graphic 11" o:spid="_x0000_s1026" style="position:absolute;margin-left:22pt;margin-top:136.2pt;width:.75pt;height:221.9pt;z-index:15731712;visibility:visible;mso-wrap-style:square;mso-wrap-distance-left:0;mso-wrap-distance-top:0;mso-wrap-distance-right:0;mso-wrap-distance-bottom:0;mso-position-horizontal:absolute;mso-position-horizontal-relative:page;mso-position-vertical:absolute;mso-position-vertical-relative:page;v-text-anchor:top" coordsize="9525,281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" path="m9143,l,,,2817875r9143,l9143,xe" fillcolor="black" stroked="f">
                <v:path arrowok="t"/>
                <w10:wrap anchorx="page" anchory="page"/>
              </v:shape>
            </w:pict>
          </mc:Fallback>
        </mc:AlternateContent>
      </w:r>
      <w:r>
        <w:t>The Audit</w:t>
      </w:r>
      <w:r>
        <w:t xml:space="preserve"> Committee has determined to take additional measures on an annual basis to meet its responsibility to oversee the work of the independent auditor and to assure the auditor’s independence from the Company, such as reviewing a formal written statement from </w:t>
      </w:r>
      <w:r>
        <w:t>the independent auditor delineating all relationships between the independent auditor and the Company,</w:t>
      </w:r>
      <w:r>
        <w:rPr>
          <w:spacing w:val="-11"/>
        </w:rPr>
        <w:t xml:space="preserve"> </w:t>
      </w:r>
      <w:r>
        <w:t>consistent</w:t>
      </w:r>
      <w:r>
        <w:rPr>
          <w:spacing w:val="-11"/>
        </w:rPr>
        <w:t xml:space="preserve"> </w:t>
      </w:r>
      <w:r>
        <w:t>with</w:t>
      </w:r>
      <w:r>
        <w:rPr>
          <w:spacing w:val="-11"/>
        </w:rPr>
        <w:t xml:space="preserve"> </w:t>
      </w:r>
      <w:r>
        <w:rPr>
          <w:color w:val="D13337"/>
          <w:u w:val="single" w:color="D13337"/>
        </w:rPr>
        <w:t>Rule</w:t>
      </w:r>
      <w:r>
        <w:rPr>
          <w:color w:val="D13337"/>
          <w:spacing w:val="-10"/>
          <w:u w:val="single" w:color="D13337"/>
        </w:rPr>
        <w:t xml:space="preserve"> </w:t>
      </w:r>
      <w:r>
        <w:rPr>
          <w:color w:val="D13337"/>
          <w:u w:val="single" w:color="D13337"/>
        </w:rPr>
        <w:t>3526</w:t>
      </w:r>
      <w:r>
        <w:t>,</w:t>
      </w:r>
      <w:r>
        <w:rPr>
          <w:spacing w:val="-10"/>
        </w:rPr>
        <w:t xml:space="preserve"> </w:t>
      </w:r>
      <w:r>
        <w:t>and with the independent auditor its methods and procedures for ensuring independence.</w:t>
      </w:r>
    </w:p>
    <w:p w14:paraId="2FA0D103" w14:textId="77777777" w:rsidR="00465195" w:rsidRDefault="00465195">
      <w:pPr>
        <w:pStyle w:val="BodyText"/>
        <w:spacing w:before="271"/>
      </w:pPr>
    </w:p>
    <w:p w14:paraId="477F391B" w14:textId="77777777" w:rsidR="00465195" w:rsidRDefault="009E0AD9">
      <w:pPr>
        <w:pStyle w:val="Heading2"/>
        <w:numPr>
          <w:ilvl w:val="0"/>
          <w:numId w:val="2"/>
        </w:numPr>
        <w:tabs>
          <w:tab w:val="left" w:pos="1077"/>
        </w:tabs>
        <w:ind w:hanging="614"/>
        <w:jc w:val="left"/>
        <w:rPr>
          <w:color w:val="D13337"/>
          <w:u w:val="thick" w:color="D13337"/>
        </w:rPr>
      </w:pPr>
      <w:r>
        <w:rPr>
          <w:color w:val="D13337"/>
          <w:u w:val="thick" w:color="D13337"/>
        </w:rPr>
        <w:t>Auditor</w:t>
      </w:r>
      <w:r>
        <w:rPr>
          <w:color w:val="D13337"/>
          <w:spacing w:val="-7"/>
          <w:u w:val="thick" w:color="D13337"/>
        </w:rPr>
        <w:t xml:space="preserve"> </w:t>
      </w:r>
      <w:r>
        <w:rPr>
          <w:color w:val="D13337"/>
          <w:u w:val="thick" w:color="D13337"/>
        </w:rPr>
        <w:t>Quality</w:t>
      </w:r>
      <w:r>
        <w:rPr>
          <w:color w:val="D13337"/>
          <w:spacing w:val="-7"/>
          <w:u w:val="thick" w:color="D13337"/>
        </w:rPr>
        <w:t xml:space="preserve"> </w:t>
      </w:r>
      <w:r>
        <w:rPr>
          <w:color w:val="D13337"/>
          <w:u w:val="thick" w:color="D13337"/>
        </w:rPr>
        <w:t>and</w:t>
      </w:r>
      <w:r>
        <w:rPr>
          <w:color w:val="D13337"/>
          <w:spacing w:val="-7"/>
          <w:u w:val="thick" w:color="D13337"/>
        </w:rPr>
        <w:t xml:space="preserve"> </w:t>
      </w:r>
      <w:r>
        <w:rPr>
          <w:color w:val="D13337"/>
          <w:u w:val="thick" w:color="D13337"/>
        </w:rPr>
        <w:t>Inspection</w:t>
      </w:r>
      <w:r>
        <w:rPr>
          <w:color w:val="D13337"/>
          <w:spacing w:val="-6"/>
          <w:u w:val="thick" w:color="D13337"/>
        </w:rPr>
        <w:t xml:space="preserve"> </w:t>
      </w:r>
      <w:r>
        <w:rPr>
          <w:color w:val="D13337"/>
          <w:spacing w:val="-2"/>
          <w:u w:val="thick" w:color="D13337"/>
        </w:rPr>
        <w:t>Reporting</w:t>
      </w:r>
    </w:p>
    <w:p w14:paraId="76BE928D" w14:textId="77777777" w:rsidR="00465195" w:rsidRDefault="009E0AD9">
      <w:pPr>
        <w:pStyle w:val="BodyText"/>
        <w:spacing w:before="270"/>
        <w:ind w:left="789"/>
      </w:pPr>
      <w:r>
        <w:rPr>
          <w:color w:val="D13337"/>
          <w:u w:val="single" w:color="D13337"/>
        </w:rPr>
        <w:t>To</w:t>
      </w:r>
      <w:r>
        <w:rPr>
          <w:color w:val="D13337"/>
          <w:spacing w:val="69"/>
          <w:u w:val="single" w:color="D13337"/>
        </w:rPr>
        <w:t xml:space="preserve"> </w:t>
      </w:r>
      <w:r>
        <w:rPr>
          <w:color w:val="D13337"/>
          <w:u w:val="single" w:color="D13337"/>
        </w:rPr>
        <w:t>assist</w:t>
      </w:r>
      <w:r>
        <w:rPr>
          <w:color w:val="D13337"/>
          <w:spacing w:val="69"/>
          <w:u w:val="single" w:color="D13337"/>
        </w:rPr>
        <w:t xml:space="preserve"> </w:t>
      </w:r>
      <w:r>
        <w:rPr>
          <w:color w:val="D13337"/>
          <w:u w:val="single" w:color="D13337"/>
        </w:rPr>
        <w:t>the</w:t>
      </w:r>
      <w:r>
        <w:rPr>
          <w:color w:val="D13337"/>
          <w:spacing w:val="69"/>
          <w:u w:val="single" w:color="D13337"/>
        </w:rPr>
        <w:t xml:space="preserve"> </w:t>
      </w:r>
      <w:r>
        <w:rPr>
          <w:color w:val="D13337"/>
          <w:u w:val="single" w:color="D13337"/>
        </w:rPr>
        <w:t>Audit</w:t>
      </w:r>
      <w:r>
        <w:rPr>
          <w:color w:val="D13337"/>
          <w:spacing w:val="69"/>
          <w:u w:val="single" w:color="D13337"/>
        </w:rPr>
        <w:t xml:space="preserve"> </w:t>
      </w:r>
      <w:r>
        <w:rPr>
          <w:color w:val="D13337"/>
          <w:u w:val="single" w:color="D13337"/>
        </w:rPr>
        <w:t>Committee</w:t>
      </w:r>
      <w:r>
        <w:rPr>
          <w:color w:val="D13337"/>
          <w:spacing w:val="69"/>
          <w:u w:val="single" w:color="D13337"/>
        </w:rPr>
        <w:t xml:space="preserve"> </w:t>
      </w:r>
      <w:r>
        <w:rPr>
          <w:color w:val="D13337"/>
          <w:u w:val="single" w:color="D13337"/>
        </w:rPr>
        <w:t>In</w:t>
      </w:r>
      <w:r>
        <w:rPr>
          <w:color w:val="D13337"/>
          <w:spacing w:val="69"/>
          <w:u w:val="single" w:color="D13337"/>
        </w:rPr>
        <w:t xml:space="preserve"> </w:t>
      </w:r>
      <w:r>
        <w:rPr>
          <w:color w:val="D13337"/>
          <w:u w:val="single" w:color="D13337"/>
        </w:rPr>
        <w:t>its</w:t>
      </w:r>
      <w:r>
        <w:rPr>
          <w:color w:val="D13337"/>
          <w:spacing w:val="69"/>
          <w:u w:val="single" w:color="D13337"/>
        </w:rPr>
        <w:t xml:space="preserve"> </w:t>
      </w:r>
      <w:r>
        <w:rPr>
          <w:color w:val="D13337"/>
          <w:u w:val="single" w:color="D13337"/>
        </w:rPr>
        <w:t>oversight</w:t>
      </w:r>
      <w:r>
        <w:rPr>
          <w:color w:val="D13337"/>
          <w:spacing w:val="69"/>
          <w:u w:val="single" w:color="D13337"/>
        </w:rPr>
        <w:t xml:space="preserve"> </w:t>
      </w:r>
      <w:r>
        <w:rPr>
          <w:color w:val="D13337"/>
          <w:u w:val="single" w:color="D13337"/>
        </w:rPr>
        <w:t>of</w:t>
      </w:r>
      <w:r>
        <w:rPr>
          <w:color w:val="D13337"/>
          <w:spacing w:val="69"/>
          <w:u w:val="single" w:color="D13337"/>
        </w:rPr>
        <w:t xml:space="preserve"> </w:t>
      </w:r>
      <w:r>
        <w:rPr>
          <w:color w:val="D13337"/>
          <w:u w:val="single" w:color="D13337"/>
        </w:rPr>
        <w:t>auditor</w:t>
      </w:r>
      <w:r>
        <w:rPr>
          <w:color w:val="D13337"/>
          <w:spacing w:val="69"/>
          <w:u w:val="single" w:color="D13337"/>
        </w:rPr>
        <w:t xml:space="preserve"> </w:t>
      </w:r>
      <w:r>
        <w:rPr>
          <w:color w:val="D13337"/>
          <w:u w:val="single" w:color="D13337"/>
        </w:rPr>
        <w:t>independence</w:t>
      </w:r>
      <w:r>
        <w:rPr>
          <w:color w:val="D13337"/>
          <w:spacing w:val="69"/>
          <w:u w:val="single" w:color="D13337"/>
        </w:rPr>
        <w:t xml:space="preserve"> </w:t>
      </w:r>
      <w:r>
        <w:rPr>
          <w:color w:val="D13337"/>
          <w:u w:val="single" w:color="D13337"/>
        </w:rPr>
        <w:t>and</w:t>
      </w:r>
      <w:r>
        <w:rPr>
          <w:color w:val="D13337"/>
          <w:spacing w:val="69"/>
          <w:u w:val="single" w:color="D13337"/>
        </w:rPr>
        <w:t xml:space="preserve"> </w:t>
      </w:r>
      <w:r>
        <w:rPr>
          <w:color w:val="D13337"/>
          <w:u w:val="single" w:color="D13337"/>
        </w:rPr>
        <w:t>quality,</w:t>
      </w:r>
      <w:r>
        <w:rPr>
          <w:color w:val="D13337"/>
          <w:spacing w:val="69"/>
          <w:u w:val="single" w:color="D13337"/>
        </w:rPr>
        <w:t xml:space="preserve"> </w:t>
      </w:r>
      <w:r>
        <w:rPr>
          <w:color w:val="D13337"/>
          <w:u w:val="single" w:color="D13337"/>
        </w:rPr>
        <w:t>the</w:t>
      </w:r>
      <w:r>
        <w:rPr>
          <w:color w:val="D13337"/>
        </w:rPr>
        <w:t xml:space="preserve"> </w:t>
      </w:r>
      <w:r>
        <w:rPr>
          <w:color w:val="D13337"/>
          <w:u w:val="single" w:color="D13337"/>
        </w:rPr>
        <w:t>independent auditor shall provide an an</w:t>
      </w:r>
      <w:r>
        <w:rPr>
          <w:color w:val="D13337"/>
          <w:u w:val="single" w:color="D13337"/>
        </w:rPr>
        <w:t>nual report to the Committee regarding:</w:t>
      </w:r>
    </w:p>
    <w:p w14:paraId="080931F3" w14:textId="77777777" w:rsidR="00465195" w:rsidRDefault="00465195">
      <w:pPr>
        <w:pStyle w:val="BodyText"/>
      </w:pPr>
    </w:p>
    <w:p w14:paraId="63CDDB2B" w14:textId="77777777" w:rsidR="00465195" w:rsidRDefault="009E0AD9">
      <w:pPr>
        <w:pStyle w:val="ListParagraph"/>
        <w:numPr>
          <w:ilvl w:val="1"/>
          <w:numId w:val="2"/>
        </w:numPr>
        <w:tabs>
          <w:tab w:val="left" w:pos="1150"/>
        </w:tabs>
        <w:ind w:right="822"/>
        <w:rPr>
          <w:rFonts w:ascii="Symbol" w:hAnsi="Symbol"/>
          <w:color w:val="D13337"/>
          <w:sz w:val="24"/>
          <w:u w:val="single" w:color="D13337"/>
        </w:rPr>
      </w:pPr>
      <w:r>
        <w:rPr>
          <w:color w:val="D13337"/>
          <w:sz w:val="24"/>
          <w:u w:val="single" w:color="D13337"/>
        </w:rPr>
        <w:t>The</w:t>
      </w:r>
      <w:r>
        <w:rPr>
          <w:color w:val="D13337"/>
          <w:spacing w:val="-3"/>
          <w:sz w:val="24"/>
          <w:u w:val="single" w:color="D13337"/>
        </w:rPr>
        <w:t xml:space="preserve"> </w:t>
      </w:r>
      <w:r>
        <w:rPr>
          <w:color w:val="D13337"/>
          <w:sz w:val="24"/>
          <w:u w:val="single" w:color="D13337"/>
        </w:rPr>
        <w:t>firm’s</w:t>
      </w:r>
      <w:r>
        <w:rPr>
          <w:color w:val="D13337"/>
          <w:spacing w:val="-4"/>
          <w:sz w:val="24"/>
          <w:u w:val="single" w:color="D13337"/>
        </w:rPr>
        <w:t xml:space="preserve"> </w:t>
      </w:r>
      <w:r>
        <w:rPr>
          <w:color w:val="D13337"/>
          <w:sz w:val="24"/>
          <w:u w:val="single" w:color="D13337"/>
        </w:rPr>
        <w:t>internal</w:t>
      </w:r>
      <w:r>
        <w:rPr>
          <w:color w:val="D13337"/>
          <w:spacing w:val="-3"/>
          <w:sz w:val="24"/>
          <w:u w:val="single" w:color="D13337"/>
        </w:rPr>
        <w:t xml:space="preserve"> </w:t>
      </w:r>
      <w:r>
        <w:rPr>
          <w:color w:val="D13337"/>
          <w:sz w:val="24"/>
          <w:u w:val="single" w:color="D13337"/>
        </w:rPr>
        <w:t>system</w:t>
      </w:r>
      <w:r>
        <w:rPr>
          <w:color w:val="D13337"/>
          <w:spacing w:val="-3"/>
          <w:sz w:val="24"/>
          <w:u w:val="single" w:color="D13337"/>
        </w:rPr>
        <w:t xml:space="preserve"> </w:t>
      </w:r>
      <w:r>
        <w:rPr>
          <w:color w:val="D13337"/>
          <w:sz w:val="24"/>
          <w:u w:val="single" w:color="D13337"/>
        </w:rPr>
        <w:t>of</w:t>
      </w:r>
      <w:r>
        <w:rPr>
          <w:color w:val="D13337"/>
          <w:spacing w:val="-4"/>
          <w:sz w:val="24"/>
          <w:u w:val="single" w:color="D13337"/>
        </w:rPr>
        <w:t xml:space="preserve"> </w:t>
      </w:r>
      <w:r>
        <w:rPr>
          <w:color w:val="D13337"/>
          <w:sz w:val="24"/>
          <w:u w:val="single" w:color="D13337"/>
        </w:rPr>
        <w:t>quality</w:t>
      </w:r>
      <w:r>
        <w:rPr>
          <w:color w:val="D13337"/>
          <w:spacing w:val="-5"/>
          <w:sz w:val="24"/>
          <w:u w:val="single" w:color="D13337"/>
        </w:rPr>
        <w:t xml:space="preserve"> </w:t>
      </w:r>
      <w:r>
        <w:rPr>
          <w:color w:val="D13337"/>
          <w:sz w:val="24"/>
          <w:u w:val="single" w:color="D13337"/>
        </w:rPr>
        <w:t>control</w:t>
      </w:r>
      <w:r>
        <w:rPr>
          <w:color w:val="D13337"/>
          <w:spacing w:val="-3"/>
          <w:sz w:val="24"/>
          <w:u w:val="single" w:color="D13337"/>
        </w:rPr>
        <w:t xml:space="preserve"> </w:t>
      </w:r>
      <w:r>
        <w:rPr>
          <w:color w:val="D13337"/>
          <w:sz w:val="24"/>
          <w:u w:val="single" w:color="D13337"/>
        </w:rPr>
        <w:t>and</w:t>
      </w:r>
      <w:r>
        <w:rPr>
          <w:color w:val="D13337"/>
          <w:spacing w:val="-3"/>
          <w:sz w:val="24"/>
          <w:u w:val="single" w:color="D13337"/>
        </w:rPr>
        <w:t xml:space="preserve"> </w:t>
      </w:r>
      <w:r>
        <w:rPr>
          <w:color w:val="D13337"/>
          <w:sz w:val="24"/>
          <w:u w:val="single" w:color="D13337"/>
        </w:rPr>
        <w:t>its</w:t>
      </w:r>
      <w:r>
        <w:rPr>
          <w:color w:val="D13337"/>
          <w:spacing w:val="-4"/>
          <w:sz w:val="24"/>
          <w:u w:val="single" w:color="D13337"/>
        </w:rPr>
        <w:t xml:space="preserve"> </w:t>
      </w:r>
      <w:r>
        <w:rPr>
          <w:color w:val="D13337"/>
          <w:sz w:val="24"/>
          <w:u w:val="single" w:color="D13337"/>
        </w:rPr>
        <w:t>compliance</w:t>
      </w:r>
      <w:r>
        <w:rPr>
          <w:color w:val="D13337"/>
          <w:spacing w:val="-3"/>
          <w:sz w:val="24"/>
          <w:u w:val="single" w:color="D13337"/>
        </w:rPr>
        <w:t xml:space="preserve"> </w:t>
      </w:r>
      <w:r>
        <w:rPr>
          <w:color w:val="D13337"/>
          <w:sz w:val="24"/>
          <w:u w:val="single" w:color="D13337"/>
        </w:rPr>
        <w:t>with</w:t>
      </w:r>
      <w:r>
        <w:rPr>
          <w:color w:val="D13337"/>
          <w:spacing w:val="-3"/>
          <w:sz w:val="24"/>
          <w:u w:val="single" w:color="D13337"/>
        </w:rPr>
        <w:t xml:space="preserve"> </w:t>
      </w:r>
      <w:r>
        <w:rPr>
          <w:color w:val="D13337"/>
          <w:sz w:val="24"/>
          <w:u w:val="single" w:color="D13337"/>
        </w:rPr>
        <w:t>PCAOB</w:t>
      </w:r>
      <w:r>
        <w:rPr>
          <w:color w:val="D13337"/>
          <w:spacing w:val="-3"/>
          <w:sz w:val="24"/>
          <w:u w:val="single" w:color="D13337"/>
        </w:rPr>
        <w:t xml:space="preserve"> </w:t>
      </w:r>
      <w:r>
        <w:rPr>
          <w:color w:val="D13337"/>
          <w:sz w:val="24"/>
          <w:u w:val="single" w:color="D13337"/>
        </w:rPr>
        <w:t>QC</w:t>
      </w:r>
      <w:r>
        <w:rPr>
          <w:color w:val="D13337"/>
          <w:spacing w:val="-3"/>
          <w:sz w:val="24"/>
          <w:u w:val="single" w:color="D13337"/>
        </w:rPr>
        <w:t xml:space="preserve"> </w:t>
      </w:r>
      <w:proofErr w:type="gramStart"/>
      <w:r>
        <w:rPr>
          <w:color w:val="D13337"/>
          <w:sz w:val="24"/>
          <w:u w:val="single" w:color="D13337"/>
        </w:rPr>
        <w:t>1000</w:t>
      </w:r>
      <w:r>
        <w:rPr>
          <w:color w:val="D13337"/>
          <w:spacing w:val="-5"/>
          <w:sz w:val="24"/>
          <w:u w:val="single" w:color="D13337"/>
        </w:rPr>
        <w:t xml:space="preserve"> </w:t>
      </w:r>
      <w:r>
        <w:rPr>
          <w:color w:val="D13337"/>
          <w:spacing w:val="-5"/>
          <w:sz w:val="24"/>
        </w:rPr>
        <w:t xml:space="preserve"> </w:t>
      </w:r>
      <w:r>
        <w:rPr>
          <w:color w:val="D13337"/>
          <w:spacing w:val="-2"/>
          <w:sz w:val="24"/>
          <w:u w:val="single" w:color="D13337"/>
        </w:rPr>
        <w:t>standards</w:t>
      </w:r>
      <w:proofErr w:type="gramEnd"/>
    </w:p>
    <w:p w14:paraId="6B5DDAAF" w14:textId="77777777" w:rsidR="00465195" w:rsidRDefault="009E0AD9">
      <w:pPr>
        <w:pStyle w:val="ListParagraph"/>
        <w:numPr>
          <w:ilvl w:val="1"/>
          <w:numId w:val="2"/>
        </w:numPr>
        <w:tabs>
          <w:tab w:val="left" w:pos="1150"/>
        </w:tabs>
        <w:spacing w:before="274"/>
        <w:ind w:right="484"/>
        <w:rPr>
          <w:rFonts w:ascii="Symbol" w:hAnsi="Symbol"/>
          <w:color w:val="D13337"/>
          <w:sz w:val="24"/>
          <w:u w:val="single" w:color="D13337"/>
        </w:rPr>
      </w:pPr>
      <w:r>
        <w:rPr>
          <w:color w:val="D13337"/>
          <w:sz w:val="24"/>
          <w:u w:val="single" w:color="D13337"/>
        </w:rPr>
        <w:t xml:space="preserve">The results of the firm’s most recent PCAOB inspection, specifically highlighting </w:t>
      </w:r>
      <w:proofErr w:type="gramStart"/>
      <w:r>
        <w:rPr>
          <w:color w:val="D13337"/>
          <w:sz w:val="24"/>
          <w:u w:val="single" w:color="D13337"/>
        </w:rPr>
        <w:t xml:space="preserve">any </w:t>
      </w:r>
      <w:r>
        <w:rPr>
          <w:color w:val="D13337"/>
          <w:sz w:val="24"/>
        </w:rPr>
        <w:t xml:space="preserve"> </w:t>
      </w:r>
      <w:r>
        <w:rPr>
          <w:color w:val="D13337"/>
          <w:sz w:val="24"/>
          <w:u w:val="single" w:color="D13337"/>
        </w:rPr>
        <w:t>findings</w:t>
      </w:r>
      <w:proofErr w:type="gramEnd"/>
      <w:r>
        <w:rPr>
          <w:color w:val="D13337"/>
          <w:spacing w:val="-4"/>
          <w:sz w:val="24"/>
          <w:u w:val="single" w:color="D13337"/>
        </w:rPr>
        <w:t xml:space="preserve"> </w:t>
      </w:r>
      <w:r>
        <w:rPr>
          <w:color w:val="D13337"/>
          <w:sz w:val="24"/>
          <w:u w:val="single" w:color="D13337"/>
        </w:rPr>
        <w:t>related</w:t>
      </w:r>
      <w:r>
        <w:rPr>
          <w:color w:val="D13337"/>
          <w:spacing w:val="-4"/>
          <w:sz w:val="24"/>
          <w:u w:val="single" w:color="D13337"/>
        </w:rPr>
        <w:t xml:space="preserve"> </w:t>
      </w:r>
      <w:r>
        <w:rPr>
          <w:color w:val="D13337"/>
          <w:sz w:val="24"/>
          <w:u w:val="single" w:color="D13337"/>
        </w:rPr>
        <w:t>to</w:t>
      </w:r>
      <w:r>
        <w:rPr>
          <w:color w:val="D13337"/>
          <w:spacing w:val="-4"/>
          <w:sz w:val="24"/>
          <w:u w:val="single" w:color="D13337"/>
        </w:rPr>
        <w:t xml:space="preserve"> </w:t>
      </w:r>
      <w:r>
        <w:rPr>
          <w:color w:val="D13337"/>
          <w:sz w:val="24"/>
          <w:u w:val="single" w:color="D13337"/>
        </w:rPr>
        <w:t>independence</w:t>
      </w:r>
      <w:r>
        <w:rPr>
          <w:color w:val="D13337"/>
          <w:spacing w:val="-4"/>
          <w:sz w:val="24"/>
          <w:u w:val="single" w:color="D13337"/>
        </w:rPr>
        <w:t xml:space="preserve"> </w:t>
      </w:r>
      <w:r>
        <w:rPr>
          <w:color w:val="D13337"/>
          <w:sz w:val="24"/>
          <w:u w:val="single" w:color="D13337"/>
        </w:rPr>
        <w:t>or</w:t>
      </w:r>
      <w:r>
        <w:rPr>
          <w:color w:val="D13337"/>
          <w:spacing w:val="-4"/>
          <w:sz w:val="24"/>
          <w:u w:val="single" w:color="D13337"/>
        </w:rPr>
        <w:t xml:space="preserve"> </w:t>
      </w:r>
      <w:r>
        <w:rPr>
          <w:color w:val="D13337"/>
          <w:sz w:val="24"/>
          <w:u w:val="single" w:color="D13337"/>
        </w:rPr>
        <w:t>the</w:t>
      </w:r>
      <w:r>
        <w:rPr>
          <w:color w:val="D13337"/>
          <w:spacing w:val="-4"/>
          <w:sz w:val="24"/>
          <w:u w:val="single" w:color="D13337"/>
        </w:rPr>
        <w:t xml:space="preserve"> </w:t>
      </w:r>
      <w:r>
        <w:rPr>
          <w:color w:val="D13337"/>
          <w:sz w:val="24"/>
          <w:u w:val="single" w:color="D13337"/>
        </w:rPr>
        <w:t>Company’s</w:t>
      </w:r>
      <w:r>
        <w:rPr>
          <w:color w:val="D13337"/>
          <w:spacing w:val="-4"/>
          <w:sz w:val="24"/>
          <w:u w:val="single" w:color="D13337"/>
        </w:rPr>
        <w:t xml:space="preserve"> </w:t>
      </w:r>
      <w:r>
        <w:rPr>
          <w:color w:val="D13337"/>
          <w:sz w:val="24"/>
          <w:u w:val="single" w:color="D13337"/>
        </w:rPr>
        <w:t>industry.</w:t>
      </w:r>
      <w:r>
        <w:rPr>
          <w:color w:val="D13337"/>
          <w:spacing w:val="-4"/>
          <w:sz w:val="24"/>
          <w:u w:val="single" w:color="D13337"/>
        </w:rPr>
        <w:t xml:space="preserve"> </w:t>
      </w:r>
      <w:r>
        <w:rPr>
          <w:color w:val="D13337"/>
          <w:sz w:val="24"/>
          <w:u w:val="single" w:color="D13337"/>
        </w:rPr>
        <w:t>Additionally,</w:t>
      </w:r>
      <w:r>
        <w:rPr>
          <w:color w:val="D13337"/>
          <w:spacing w:val="-4"/>
          <w:sz w:val="24"/>
          <w:u w:val="single" w:color="D13337"/>
        </w:rPr>
        <w:t xml:space="preserve"> </w:t>
      </w:r>
      <w:r>
        <w:rPr>
          <w:color w:val="D13337"/>
          <w:sz w:val="24"/>
          <w:u w:val="single" w:color="D13337"/>
        </w:rPr>
        <w:t>any</w:t>
      </w:r>
      <w:r>
        <w:rPr>
          <w:color w:val="D13337"/>
          <w:spacing w:val="-4"/>
          <w:sz w:val="24"/>
          <w:u w:val="single" w:color="D13337"/>
        </w:rPr>
        <w:t xml:space="preserve"> </w:t>
      </w:r>
      <w:proofErr w:type="gramStart"/>
      <w:r>
        <w:rPr>
          <w:color w:val="D13337"/>
          <w:sz w:val="24"/>
          <w:u w:val="single" w:color="D13337"/>
        </w:rPr>
        <w:t>disciplinary</w:t>
      </w:r>
      <w:r>
        <w:rPr>
          <w:color w:val="D13337"/>
          <w:spacing w:val="-5"/>
          <w:sz w:val="24"/>
          <w:u w:val="single" w:color="D13337"/>
        </w:rPr>
        <w:t xml:space="preserve"> </w:t>
      </w:r>
      <w:r>
        <w:rPr>
          <w:color w:val="D13337"/>
          <w:spacing w:val="-5"/>
          <w:sz w:val="24"/>
        </w:rPr>
        <w:t xml:space="preserve"> </w:t>
      </w:r>
      <w:r>
        <w:rPr>
          <w:color w:val="D13337"/>
          <w:sz w:val="24"/>
          <w:u w:val="single" w:color="D13337"/>
        </w:rPr>
        <w:t>actions</w:t>
      </w:r>
      <w:proofErr w:type="gramEnd"/>
      <w:r>
        <w:rPr>
          <w:color w:val="D13337"/>
          <w:sz w:val="24"/>
          <w:u w:val="single" w:color="D13337"/>
        </w:rPr>
        <w:t xml:space="preserve"> or significant litigation that may impact the firm’s ability to maint</w:t>
      </w:r>
      <w:r>
        <w:rPr>
          <w:color w:val="D13337"/>
          <w:sz w:val="24"/>
          <w:u w:val="single" w:color="D13337"/>
        </w:rPr>
        <w:t xml:space="preserve">ain professional </w:t>
      </w:r>
      <w:r>
        <w:rPr>
          <w:color w:val="D13337"/>
          <w:sz w:val="24"/>
        </w:rPr>
        <w:t xml:space="preserve"> </w:t>
      </w:r>
      <w:r>
        <w:rPr>
          <w:color w:val="D13337"/>
          <w:sz w:val="24"/>
          <w:u w:val="single" w:color="D13337"/>
        </w:rPr>
        <w:t>skepticism and independence.</w:t>
      </w:r>
    </w:p>
    <w:sectPr w:rsidR="00465195">
      <w:pgSz w:w="12240" w:h="15840"/>
      <w:pgMar w:top="1360" w:right="1080" w:bottom="940" w:left="720" w:header="939"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22D8" w14:textId="77777777" w:rsidR="00000000" w:rsidRDefault="009E0AD9">
      <w:r>
        <w:separator/>
      </w:r>
    </w:p>
  </w:endnote>
  <w:endnote w:type="continuationSeparator" w:id="0">
    <w:p w14:paraId="4DE07C84" w14:textId="77777777" w:rsidR="00000000" w:rsidRDefault="009E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9755" w14:textId="77777777" w:rsidR="00465195" w:rsidRDefault="009E0AD9">
    <w:pPr>
      <w:pStyle w:val="BodyText"/>
      <w:spacing w:line="14" w:lineRule="auto"/>
      <w:rPr>
        <w:sz w:val="17"/>
      </w:rPr>
    </w:pPr>
    <w:r>
      <w:rPr>
        <w:noProof/>
        <w:sz w:val="17"/>
      </w:rPr>
      <mc:AlternateContent>
        <mc:Choice Requires="wps">
          <w:drawing>
            <wp:anchor distT="0" distB="0" distL="0" distR="0" simplePos="0" relativeHeight="487464448" behindDoc="1" locked="0" layoutInCell="1" allowOverlap="1" wp14:anchorId="680B0C5A" wp14:editId="0AE5B443">
              <wp:simplePos x="0" y="0"/>
              <wp:positionH relativeFrom="page">
                <wp:posOffset>279654</wp:posOffset>
              </wp:positionH>
              <wp:positionV relativeFrom="page">
                <wp:posOffset>9454133</wp:posOffset>
              </wp:positionV>
              <wp:extent cx="9525" cy="1549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54940"/>
                      </a:xfrm>
                      <a:custGeom>
                        <a:avLst/>
                        <a:gdLst/>
                        <a:ahLst/>
                        <a:cxnLst/>
                        <a:rect l="l" t="t" r="r" b="b"/>
                        <a:pathLst>
                          <a:path w="9525" h="154940">
                            <a:moveTo>
                              <a:pt x="9143" y="0"/>
                            </a:moveTo>
                            <a:lnTo>
                              <a:pt x="0" y="0"/>
                            </a:lnTo>
                            <a:lnTo>
                              <a:pt x="0" y="154686"/>
                            </a:lnTo>
                            <a:lnTo>
                              <a:pt x="9143" y="15468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BA2E6" id="Graphic 3" o:spid="_x0000_s1026" style="position:absolute;margin-left:22pt;margin-top:744.4pt;width:.75pt;height:12.2pt;z-index:-15852032;visibility:visible;mso-wrap-style:square;mso-wrap-distance-left:0;mso-wrap-distance-top:0;mso-wrap-distance-right:0;mso-wrap-distance-bottom:0;mso-position-horizontal:absolute;mso-position-horizontal-relative:page;mso-position-vertical:absolute;mso-position-vertical-relative:page;v-text-anchor:top" coordsize="952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" path="m9143,l,,,154686r9143,l9143,xe" fillcolor="black" stroked="f">
              <v:path arrowok="t"/>
              <w10:wrap anchorx="page" anchory="page"/>
            </v:shape>
          </w:pict>
        </mc:Fallback>
      </mc:AlternateContent>
    </w:r>
    <w:r>
      <w:rPr>
        <w:noProof/>
        <w:sz w:val="17"/>
      </w:rPr>
      <mc:AlternateContent>
        <mc:Choice Requires="wps">
          <w:drawing>
            <wp:anchor distT="0" distB="0" distL="0" distR="0" simplePos="0" relativeHeight="487464960" behindDoc="1" locked="0" layoutInCell="1" allowOverlap="1" wp14:anchorId="29412078" wp14:editId="428762ED">
              <wp:simplePos x="0" y="0"/>
              <wp:positionH relativeFrom="page">
                <wp:posOffset>5788406</wp:posOffset>
              </wp:positionH>
              <wp:positionV relativeFrom="page">
                <wp:posOffset>9461055</wp:posOffset>
              </wp:positionV>
              <wp:extent cx="81851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65100"/>
                      </a:xfrm>
                      <a:prstGeom prst="rect">
                        <a:avLst/>
                      </a:prstGeom>
                    </wps:spPr>
                    <wps:txbx>
                      <w:txbxContent>
                        <w:p w14:paraId="466CDCAF" w14:textId="62129719" w:rsidR="00465195" w:rsidRDefault="009E0AD9">
                          <w:pPr>
                            <w:spacing w:line="244" w:lineRule="exact"/>
                            <w:ind w:left="20"/>
                            <w:rPr>
                              <w:rFonts w:ascii="Calibri"/>
                            </w:rPr>
                          </w:pPr>
                          <w:r>
                            <w:rPr>
                              <w:rFonts w:ascii="Calibri"/>
                              <w:spacing w:val="-5"/>
                            </w:rPr>
                            <w:t>January</w:t>
                          </w:r>
                          <w:r>
                            <w:rPr>
                              <w:rFonts w:ascii="Calibri"/>
                            </w:rPr>
                            <w:t xml:space="preserve"> </w:t>
                          </w:r>
                          <w:r>
                            <w:rPr>
                              <w:rFonts w:ascii="Calibri"/>
                              <w:spacing w:val="-4"/>
                            </w:rPr>
                            <w:t>2026</w:t>
                          </w:r>
                        </w:p>
                      </w:txbxContent>
                    </wps:txbx>
                    <wps:bodyPr wrap="square" lIns="0" tIns="0" rIns="0" bIns="0" rtlCol="0">
                      <a:noAutofit/>
                    </wps:bodyPr>
                  </wps:wsp>
                </a:graphicData>
              </a:graphic>
            </wp:anchor>
          </w:drawing>
        </mc:Choice>
        <mc:Fallback>
          <w:pict>
            <v:shapetype w14:anchorId="29412078" id="_x0000_t202" coordsize="21600,21600" o:spt="202" path="m,l,21600r21600,l21600,xe">
              <v:stroke joinstyle="miter"/>
              <v:path gradientshapeok="t" o:connecttype="rect"/>
            </v:shapetype>
            <v:shape id="Textbox 4" o:spid="_x0000_s1027" type="#_x0000_t202" style="position:absolute;margin-left:455.8pt;margin-top:744.95pt;width:64.45pt;height:13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" filled="f" stroked="f">
              <v:textbox inset="0,0,0,0">
                <w:txbxContent>
                  <w:p w14:paraId="466CDCAF" w14:textId="62129719" w:rsidR="00465195" w:rsidRDefault="009E0AD9">
                    <w:pPr>
                      <w:spacing w:line="244" w:lineRule="exact"/>
                      <w:ind w:left="20"/>
                      <w:rPr>
                        <w:rFonts w:ascii="Calibri"/>
                      </w:rPr>
                    </w:pPr>
                    <w:r>
                      <w:rPr>
                        <w:rFonts w:ascii="Calibri"/>
                        <w:spacing w:val="-5"/>
                      </w:rPr>
                      <w:t>January</w:t>
                    </w:r>
                    <w:r>
                      <w:rPr>
                        <w:rFonts w:ascii="Calibri"/>
                      </w:rPr>
                      <w:t xml:space="preserve"> </w:t>
                    </w:r>
                    <w:r>
                      <w:rPr>
                        <w:rFonts w:ascii="Calibri"/>
                        <w:spacing w:val="-4"/>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ACA2" w14:textId="77777777" w:rsidR="00000000" w:rsidRDefault="009E0AD9">
      <w:r>
        <w:separator/>
      </w:r>
    </w:p>
  </w:footnote>
  <w:footnote w:type="continuationSeparator" w:id="0">
    <w:p w14:paraId="4EF98BDC" w14:textId="77777777" w:rsidR="00000000" w:rsidRDefault="009E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C169" w14:textId="77777777" w:rsidR="00465195" w:rsidRDefault="009E0AD9">
    <w:pPr>
      <w:pStyle w:val="BodyText"/>
      <w:spacing w:line="14" w:lineRule="auto"/>
      <w:rPr>
        <w:sz w:val="20"/>
      </w:rPr>
    </w:pPr>
    <w:r>
      <w:rPr>
        <w:noProof/>
        <w:sz w:val="20"/>
      </w:rPr>
      <mc:AlternateContent>
        <mc:Choice Requires="wps">
          <w:drawing>
            <wp:anchor distT="0" distB="0" distL="0" distR="0" simplePos="0" relativeHeight="487463936" behindDoc="1" locked="0" layoutInCell="1" allowOverlap="1" wp14:anchorId="73B923F0" wp14:editId="20A4A999">
              <wp:simplePos x="0" y="0"/>
              <wp:positionH relativeFrom="page">
                <wp:posOffset>3602228</wp:posOffset>
              </wp:positionH>
              <wp:positionV relativeFrom="page">
                <wp:posOffset>583755</wp:posOffset>
              </wp:positionV>
              <wp:extent cx="320040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65100"/>
                      </a:xfrm>
                      <a:prstGeom prst="rect">
                        <a:avLst/>
                      </a:prstGeom>
                    </wps:spPr>
                    <wps:txbx>
                      <w:txbxContent>
                        <w:p w14:paraId="5EEAF4F0" w14:textId="77777777" w:rsidR="00465195" w:rsidRDefault="009E0AD9">
                          <w:pPr>
                            <w:spacing w:line="244" w:lineRule="exact"/>
                            <w:ind w:left="20"/>
                            <w:rPr>
                              <w:rFonts w:ascii="Calibri"/>
                            </w:rPr>
                          </w:pPr>
                          <w:r>
                            <w:rPr>
                              <w:rFonts w:ascii="Calibri"/>
                              <w:spacing w:val="-4"/>
                            </w:rPr>
                            <w:t>External</w:t>
                          </w:r>
                          <w:r>
                            <w:rPr>
                              <w:rFonts w:ascii="Calibri"/>
                              <w:spacing w:val="2"/>
                            </w:rPr>
                            <w:t xml:space="preserve"> </w:t>
                          </w:r>
                          <w:r>
                            <w:rPr>
                              <w:rFonts w:ascii="Calibri"/>
                              <w:spacing w:val="-4"/>
                            </w:rPr>
                            <w:t>Audit</w:t>
                          </w:r>
                          <w:r>
                            <w:rPr>
                              <w:rFonts w:ascii="Calibri"/>
                            </w:rPr>
                            <w:t xml:space="preserve"> </w:t>
                          </w:r>
                          <w:r>
                            <w:rPr>
                              <w:rFonts w:ascii="Calibri"/>
                              <w:spacing w:val="-4"/>
                            </w:rPr>
                            <w:t>and</w:t>
                          </w:r>
                          <w:r>
                            <w:rPr>
                              <w:rFonts w:ascii="Calibri"/>
                              <w:spacing w:val="6"/>
                            </w:rPr>
                            <w:t xml:space="preserve"> </w:t>
                          </w:r>
                          <w:r>
                            <w:rPr>
                              <w:rFonts w:ascii="Calibri"/>
                              <w:spacing w:val="-4"/>
                            </w:rPr>
                            <w:t>Non-Audit</w:t>
                          </w:r>
                          <w:r>
                            <w:rPr>
                              <w:rFonts w:ascii="Calibri"/>
                              <w:spacing w:val="6"/>
                            </w:rPr>
                            <w:t xml:space="preserve"> </w:t>
                          </w:r>
                          <w:r>
                            <w:rPr>
                              <w:rFonts w:ascii="Calibri"/>
                              <w:spacing w:val="-4"/>
                            </w:rPr>
                            <w:t>Services</w:t>
                          </w:r>
                          <w:r>
                            <w:rPr>
                              <w:rFonts w:ascii="Calibri"/>
                              <w:spacing w:val="3"/>
                            </w:rPr>
                            <w:t xml:space="preserve"> </w:t>
                          </w:r>
                          <w:r>
                            <w:rPr>
                              <w:rFonts w:ascii="Calibri"/>
                              <w:spacing w:val="-4"/>
                            </w:rPr>
                            <w:t>Preapproval</w:t>
                          </w:r>
                          <w:r>
                            <w:rPr>
                              <w:rFonts w:ascii="Calibri"/>
                              <w:spacing w:val="3"/>
                            </w:rPr>
                            <w:t xml:space="preserve"> </w:t>
                          </w:r>
                          <w:r>
                            <w:rPr>
                              <w:rFonts w:ascii="Calibri"/>
                              <w:spacing w:val="-4"/>
                            </w:rPr>
                            <w:t>Policy</w:t>
                          </w:r>
                        </w:p>
                      </w:txbxContent>
                    </wps:txbx>
                    <wps:bodyPr wrap="square" lIns="0" tIns="0" rIns="0" bIns="0" rtlCol="0">
                      <a:noAutofit/>
                    </wps:bodyPr>
                  </wps:wsp>
                </a:graphicData>
              </a:graphic>
            </wp:anchor>
          </w:drawing>
        </mc:Choice>
        <mc:Fallback>
          <w:pict>
            <v:shapetype w14:anchorId="73B923F0" id="_x0000_t202" coordsize="21600,21600" o:spt="202" path="m,l,21600r21600,l21600,xe">
              <v:stroke joinstyle="miter"/>
              <v:path gradientshapeok="t" o:connecttype="rect"/>
            </v:shapetype>
            <v:shape id="Textbox 2" o:spid="_x0000_s1026" type="#_x0000_t202" style="position:absolute;margin-left:283.65pt;margin-top:45.95pt;width:252pt;height:13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" filled="f" stroked="f">
              <v:textbox inset="0,0,0,0">
                <w:txbxContent>
                  <w:p w14:paraId="5EEAF4F0" w14:textId="77777777" w:rsidR="00465195" w:rsidRDefault="009E0AD9">
                    <w:pPr>
                      <w:spacing w:line="244" w:lineRule="exact"/>
                      <w:ind w:left="20"/>
                      <w:rPr>
                        <w:rFonts w:ascii="Calibri"/>
                      </w:rPr>
                    </w:pPr>
                    <w:r>
                      <w:rPr>
                        <w:rFonts w:ascii="Calibri"/>
                        <w:spacing w:val="-4"/>
                      </w:rPr>
                      <w:t>External</w:t>
                    </w:r>
                    <w:r>
                      <w:rPr>
                        <w:rFonts w:ascii="Calibri"/>
                        <w:spacing w:val="2"/>
                      </w:rPr>
                      <w:t xml:space="preserve"> </w:t>
                    </w:r>
                    <w:r>
                      <w:rPr>
                        <w:rFonts w:ascii="Calibri"/>
                        <w:spacing w:val="-4"/>
                      </w:rPr>
                      <w:t>Audit</w:t>
                    </w:r>
                    <w:r>
                      <w:rPr>
                        <w:rFonts w:ascii="Calibri"/>
                      </w:rPr>
                      <w:t xml:space="preserve"> </w:t>
                    </w:r>
                    <w:r>
                      <w:rPr>
                        <w:rFonts w:ascii="Calibri"/>
                        <w:spacing w:val="-4"/>
                      </w:rPr>
                      <w:t>and</w:t>
                    </w:r>
                    <w:r>
                      <w:rPr>
                        <w:rFonts w:ascii="Calibri"/>
                        <w:spacing w:val="6"/>
                      </w:rPr>
                      <w:t xml:space="preserve"> </w:t>
                    </w:r>
                    <w:r>
                      <w:rPr>
                        <w:rFonts w:ascii="Calibri"/>
                        <w:spacing w:val="-4"/>
                      </w:rPr>
                      <w:t>Non-Audit</w:t>
                    </w:r>
                    <w:r>
                      <w:rPr>
                        <w:rFonts w:ascii="Calibri"/>
                        <w:spacing w:val="6"/>
                      </w:rPr>
                      <w:t xml:space="preserve"> </w:t>
                    </w:r>
                    <w:r>
                      <w:rPr>
                        <w:rFonts w:ascii="Calibri"/>
                        <w:spacing w:val="-4"/>
                      </w:rPr>
                      <w:t>Services</w:t>
                    </w:r>
                    <w:r>
                      <w:rPr>
                        <w:rFonts w:ascii="Calibri"/>
                        <w:spacing w:val="3"/>
                      </w:rPr>
                      <w:t xml:space="preserve"> </w:t>
                    </w:r>
                    <w:r>
                      <w:rPr>
                        <w:rFonts w:ascii="Calibri"/>
                        <w:spacing w:val="-4"/>
                      </w:rPr>
                      <w:t>Preapproval</w:t>
                    </w:r>
                    <w:r>
                      <w:rPr>
                        <w:rFonts w:ascii="Calibri"/>
                        <w:spacing w:val="3"/>
                      </w:rPr>
                      <w:t xml:space="preserve"> </w:t>
                    </w:r>
                    <w:r>
                      <w:rPr>
                        <w:rFonts w:ascii="Calibri"/>
                        <w:spacing w:val="-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1CB1"/>
    <w:multiLevelType w:val="hybridMultilevel"/>
    <w:tmpl w:val="B8262556"/>
    <w:lvl w:ilvl="0" w:tplc="D1AA0920">
      <w:start w:val="1"/>
      <w:numFmt w:val="upperRoman"/>
      <w:lvlText w:val="%1."/>
      <w:lvlJc w:val="left"/>
      <w:pPr>
        <w:ind w:left="1077" w:hanging="442"/>
        <w:jc w:val="right"/>
      </w:pPr>
      <w:rPr>
        <w:rFonts w:hint="default"/>
        <w:spacing w:val="0"/>
        <w:w w:val="100"/>
        <w:lang w:val="en-US" w:eastAsia="en-US" w:bidi="ar-SA"/>
      </w:rPr>
    </w:lvl>
    <w:lvl w:ilvl="1" w:tplc="556221FE">
      <w:numFmt w:val="bullet"/>
      <w:lvlText w:val=""/>
      <w:lvlJc w:val="left"/>
      <w:pPr>
        <w:ind w:left="1150" w:hanging="360"/>
      </w:pPr>
      <w:rPr>
        <w:rFonts w:ascii="Symbol" w:eastAsia="Symbol" w:hAnsi="Symbol" w:cs="Symbol" w:hint="default"/>
        <w:spacing w:val="0"/>
        <w:w w:val="100"/>
        <w:u w:val="single" w:color="D13337"/>
        <w:lang w:val="en-US" w:eastAsia="en-US" w:bidi="ar-SA"/>
      </w:rPr>
    </w:lvl>
    <w:lvl w:ilvl="2" w:tplc="8D8E11E4">
      <w:numFmt w:val="bullet"/>
      <w:lvlText w:val="•"/>
      <w:lvlJc w:val="left"/>
      <w:pPr>
        <w:ind w:left="2262" w:hanging="360"/>
      </w:pPr>
      <w:rPr>
        <w:rFonts w:ascii="Times New Roman" w:eastAsia="Times New Roman" w:hAnsi="Times New Roman" w:cs="Times New Roman" w:hint="default"/>
        <w:b w:val="0"/>
        <w:bCs w:val="0"/>
        <w:i w:val="0"/>
        <w:iCs w:val="0"/>
        <w:color w:val="D13337"/>
        <w:spacing w:val="0"/>
        <w:w w:val="100"/>
        <w:sz w:val="24"/>
        <w:szCs w:val="24"/>
        <w:u w:val="single" w:color="D13337"/>
        <w:lang w:val="en-US" w:eastAsia="en-US" w:bidi="ar-SA"/>
      </w:rPr>
    </w:lvl>
    <w:lvl w:ilvl="3" w:tplc="A998ACD2">
      <w:numFmt w:val="bullet"/>
      <w:lvlText w:val="•"/>
      <w:lvlJc w:val="left"/>
      <w:pPr>
        <w:ind w:left="2260" w:hanging="360"/>
      </w:pPr>
      <w:rPr>
        <w:rFonts w:hint="default"/>
        <w:lang w:val="en-US" w:eastAsia="en-US" w:bidi="ar-SA"/>
      </w:rPr>
    </w:lvl>
    <w:lvl w:ilvl="4" w:tplc="7BE6916E">
      <w:numFmt w:val="bullet"/>
      <w:lvlText w:val="•"/>
      <w:lvlJc w:val="left"/>
      <w:pPr>
        <w:ind w:left="3428" w:hanging="360"/>
      </w:pPr>
      <w:rPr>
        <w:rFonts w:hint="default"/>
        <w:lang w:val="en-US" w:eastAsia="en-US" w:bidi="ar-SA"/>
      </w:rPr>
    </w:lvl>
    <w:lvl w:ilvl="5" w:tplc="97F2A090">
      <w:numFmt w:val="bullet"/>
      <w:lvlText w:val="•"/>
      <w:lvlJc w:val="left"/>
      <w:pPr>
        <w:ind w:left="4597" w:hanging="360"/>
      </w:pPr>
      <w:rPr>
        <w:rFonts w:hint="default"/>
        <w:lang w:val="en-US" w:eastAsia="en-US" w:bidi="ar-SA"/>
      </w:rPr>
    </w:lvl>
    <w:lvl w:ilvl="6" w:tplc="4F68A2A6">
      <w:numFmt w:val="bullet"/>
      <w:lvlText w:val="•"/>
      <w:lvlJc w:val="left"/>
      <w:pPr>
        <w:ind w:left="5765" w:hanging="360"/>
      </w:pPr>
      <w:rPr>
        <w:rFonts w:hint="default"/>
        <w:lang w:val="en-US" w:eastAsia="en-US" w:bidi="ar-SA"/>
      </w:rPr>
    </w:lvl>
    <w:lvl w:ilvl="7" w:tplc="3C7E0DAA">
      <w:numFmt w:val="bullet"/>
      <w:lvlText w:val="•"/>
      <w:lvlJc w:val="left"/>
      <w:pPr>
        <w:ind w:left="6934" w:hanging="360"/>
      </w:pPr>
      <w:rPr>
        <w:rFonts w:hint="default"/>
        <w:lang w:val="en-US" w:eastAsia="en-US" w:bidi="ar-SA"/>
      </w:rPr>
    </w:lvl>
    <w:lvl w:ilvl="8" w:tplc="6EF2C676">
      <w:numFmt w:val="bullet"/>
      <w:lvlText w:val="•"/>
      <w:lvlJc w:val="left"/>
      <w:pPr>
        <w:ind w:left="8102" w:hanging="360"/>
      </w:pPr>
      <w:rPr>
        <w:rFonts w:hint="default"/>
        <w:lang w:val="en-US" w:eastAsia="en-US" w:bidi="ar-SA"/>
      </w:rPr>
    </w:lvl>
  </w:abstractNum>
  <w:abstractNum w:abstractNumId="1" w15:restartNumberingAfterBreak="0">
    <w:nsid w:val="2C55029D"/>
    <w:multiLevelType w:val="hybridMultilevel"/>
    <w:tmpl w:val="FF7CC57E"/>
    <w:lvl w:ilvl="0" w:tplc="ECF8A5C2">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8F0C68A">
      <w:numFmt w:val="bullet"/>
      <w:lvlText w:val="-"/>
      <w:lvlJc w:val="left"/>
      <w:pPr>
        <w:ind w:left="179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194CD132">
      <w:numFmt w:val="bullet"/>
      <w:lvlText w:val="•"/>
      <w:lvlJc w:val="left"/>
      <w:pPr>
        <w:ind w:left="2760" w:hanging="360"/>
      </w:pPr>
      <w:rPr>
        <w:rFonts w:hint="default"/>
        <w:lang w:val="en-US" w:eastAsia="en-US" w:bidi="ar-SA"/>
      </w:rPr>
    </w:lvl>
    <w:lvl w:ilvl="3" w:tplc="E8E2E8D8">
      <w:numFmt w:val="bullet"/>
      <w:lvlText w:val="•"/>
      <w:lvlJc w:val="left"/>
      <w:pPr>
        <w:ind w:left="3720" w:hanging="360"/>
      </w:pPr>
      <w:rPr>
        <w:rFonts w:hint="default"/>
        <w:lang w:val="en-US" w:eastAsia="en-US" w:bidi="ar-SA"/>
      </w:rPr>
    </w:lvl>
    <w:lvl w:ilvl="4" w:tplc="62D0634C">
      <w:numFmt w:val="bullet"/>
      <w:lvlText w:val="•"/>
      <w:lvlJc w:val="left"/>
      <w:pPr>
        <w:ind w:left="4680" w:hanging="360"/>
      </w:pPr>
      <w:rPr>
        <w:rFonts w:hint="default"/>
        <w:lang w:val="en-US" w:eastAsia="en-US" w:bidi="ar-SA"/>
      </w:rPr>
    </w:lvl>
    <w:lvl w:ilvl="5" w:tplc="B7664052">
      <w:numFmt w:val="bullet"/>
      <w:lvlText w:val="•"/>
      <w:lvlJc w:val="left"/>
      <w:pPr>
        <w:ind w:left="5640" w:hanging="360"/>
      </w:pPr>
      <w:rPr>
        <w:rFonts w:hint="default"/>
        <w:lang w:val="en-US" w:eastAsia="en-US" w:bidi="ar-SA"/>
      </w:rPr>
    </w:lvl>
    <w:lvl w:ilvl="6" w:tplc="0EF42358">
      <w:numFmt w:val="bullet"/>
      <w:lvlText w:val="•"/>
      <w:lvlJc w:val="left"/>
      <w:pPr>
        <w:ind w:left="6600" w:hanging="360"/>
      </w:pPr>
      <w:rPr>
        <w:rFonts w:hint="default"/>
        <w:lang w:val="en-US" w:eastAsia="en-US" w:bidi="ar-SA"/>
      </w:rPr>
    </w:lvl>
    <w:lvl w:ilvl="7" w:tplc="5C848620">
      <w:numFmt w:val="bullet"/>
      <w:lvlText w:val="•"/>
      <w:lvlJc w:val="left"/>
      <w:pPr>
        <w:ind w:left="7560" w:hanging="360"/>
      </w:pPr>
      <w:rPr>
        <w:rFonts w:hint="default"/>
        <w:lang w:val="en-US" w:eastAsia="en-US" w:bidi="ar-SA"/>
      </w:rPr>
    </w:lvl>
    <w:lvl w:ilvl="8" w:tplc="ECF88E08">
      <w:numFmt w:val="bullet"/>
      <w:lvlText w:val="•"/>
      <w:lvlJc w:val="left"/>
      <w:pPr>
        <w:ind w:left="8520" w:hanging="360"/>
      </w:pPr>
      <w:rPr>
        <w:rFonts w:hint="default"/>
        <w:lang w:val="en-US" w:eastAsia="en-US" w:bidi="ar-SA"/>
      </w:rPr>
    </w:lvl>
  </w:abstractNum>
  <w:abstractNum w:abstractNumId="2" w15:restartNumberingAfterBreak="0">
    <w:nsid w:val="751E639F"/>
    <w:multiLevelType w:val="hybridMultilevel"/>
    <w:tmpl w:val="3BDAAA2E"/>
    <w:lvl w:ilvl="0" w:tplc="1012DFA8">
      <w:numFmt w:val="bullet"/>
      <w:lvlText w:val=""/>
      <w:lvlJc w:val="left"/>
      <w:pPr>
        <w:ind w:left="2262" w:hanging="112"/>
      </w:pPr>
      <w:rPr>
        <w:rFonts w:ascii="Symbol" w:eastAsia="Symbol" w:hAnsi="Symbol" w:cs="Symbol" w:hint="default"/>
        <w:b w:val="0"/>
        <w:bCs w:val="0"/>
        <w:i w:val="0"/>
        <w:iCs w:val="0"/>
        <w:strike/>
        <w:color w:val="0077D4"/>
        <w:spacing w:val="0"/>
        <w:w w:val="89"/>
        <w:sz w:val="22"/>
        <w:szCs w:val="22"/>
        <w:lang w:val="en-US" w:eastAsia="en-US" w:bidi="ar-SA"/>
      </w:rPr>
    </w:lvl>
    <w:lvl w:ilvl="1" w:tplc="C47A11EC">
      <w:numFmt w:val="bullet"/>
      <w:lvlText w:val="•"/>
      <w:lvlJc w:val="left"/>
      <w:pPr>
        <w:ind w:left="3078" w:hanging="112"/>
      </w:pPr>
      <w:rPr>
        <w:rFonts w:hint="default"/>
        <w:lang w:val="en-US" w:eastAsia="en-US" w:bidi="ar-SA"/>
      </w:rPr>
    </w:lvl>
    <w:lvl w:ilvl="2" w:tplc="01B02016">
      <w:numFmt w:val="bullet"/>
      <w:lvlText w:val="•"/>
      <w:lvlJc w:val="left"/>
      <w:pPr>
        <w:ind w:left="3896" w:hanging="112"/>
      </w:pPr>
      <w:rPr>
        <w:rFonts w:hint="default"/>
        <w:lang w:val="en-US" w:eastAsia="en-US" w:bidi="ar-SA"/>
      </w:rPr>
    </w:lvl>
    <w:lvl w:ilvl="3" w:tplc="5AA861F4">
      <w:numFmt w:val="bullet"/>
      <w:lvlText w:val="•"/>
      <w:lvlJc w:val="left"/>
      <w:pPr>
        <w:ind w:left="4714" w:hanging="112"/>
      </w:pPr>
      <w:rPr>
        <w:rFonts w:hint="default"/>
        <w:lang w:val="en-US" w:eastAsia="en-US" w:bidi="ar-SA"/>
      </w:rPr>
    </w:lvl>
    <w:lvl w:ilvl="4" w:tplc="58040648">
      <w:numFmt w:val="bullet"/>
      <w:lvlText w:val="•"/>
      <w:lvlJc w:val="left"/>
      <w:pPr>
        <w:ind w:left="5532" w:hanging="112"/>
      </w:pPr>
      <w:rPr>
        <w:rFonts w:hint="default"/>
        <w:lang w:val="en-US" w:eastAsia="en-US" w:bidi="ar-SA"/>
      </w:rPr>
    </w:lvl>
    <w:lvl w:ilvl="5" w:tplc="343AF36A">
      <w:numFmt w:val="bullet"/>
      <w:lvlText w:val="•"/>
      <w:lvlJc w:val="left"/>
      <w:pPr>
        <w:ind w:left="6350" w:hanging="112"/>
      </w:pPr>
      <w:rPr>
        <w:rFonts w:hint="default"/>
        <w:lang w:val="en-US" w:eastAsia="en-US" w:bidi="ar-SA"/>
      </w:rPr>
    </w:lvl>
    <w:lvl w:ilvl="6" w:tplc="D18092E8">
      <w:numFmt w:val="bullet"/>
      <w:lvlText w:val="•"/>
      <w:lvlJc w:val="left"/>
      <w:pPr>
        <w:ind w:left="7168" w:hanging="112"/>
      </w:pPr>
      <w:rPr>
        <w:rFonts w:hint="default"/>
        <w:lang w:val="en-US" w:eastAsia="en-US" w:bidi="ar-SA"/>
      </w:rPr>
    </w:lvl>
    <w:lvl w:ilvl="7" w:tplc="49325D52">
      <w:numFmt w:val="bullet"/>
      <w:lvlText w:val="•"/>
      <w:lvlJc w:val="left"/>
      <w:pPr>
        <w:ind w:left="7986" w:hanging="112"/>
      </w:pPr>
      <w:rPr>
        <w:rFonts w:hint="default"/>
        <w:lang w:val="en-US" w:eastAsia="en-US" w:bidi="ar-SA"/>
      </w:rPr>
    </w:lvl>
    <w:lvl w:ilvl="8" w:tplc="8ADCBC38">
      <w:numFmt w:val="bullet"/>
      <w:lvlText w:val="•"/>
      <w:lvlJc w:val="left"/>
      <w:pPr>
        <w:ind w:left="8804" w:hanging="112"/>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5195"/>
    <w:rsid w:val="00465195"/>
    <w:rsid w:val="009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688B5"/>
  <w15:docId w15:val="{47366B4D-03C4-41AA-B30A-3FC27C8A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720"/>
      <w:outlineLvl w:val="0"/>
    </w:pPr>
    <w:rPr>
      <w:rFonts w:ascii="Cambria" w:eastAsia="Cambria" w:hAnsi="Cambria" w:cs="Cambria"/>
      <w:b/>
      <w:bCs/>
      <w:sz w:val="40"/>
      <w:szCs w:val="40"/>
    </w:rPr>
  </w:style>
  <w:style w:type="paragraph" w:styleId="Heading2">
    <w:name w:val="heading 2"/>
    <w:basedOn w:val="Normal"/>
    <w:uiPriority w:val="9"/>
    <w:unhideWhenUsed/>
    <w:qFormat/>
    <w:pPr>
      <w:ind w:left="1077" w:hanging="6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9" w:hanging="360"/>
    </w:pPr>
  </w:style>
  <w:style w:type="paragraph" w:customStyle="1" w:styleId="TableParagraph">
    <w:name w:val="Table Paragraph"/>
    <w:basedOn w:val="Normal"/>
    <w:uiPriority w:val="1"/>
    <w:qFormat/>
    <w:pPr>
      <w:spacing w:before="115"/>
      <w:ind w:left="50"/>
    </w:pPr>
  </w:style>
  <w:style w:type="paragraph" w:styleId="Header">
    <w:name w:val="header"/>
    <w:basedOn w:val="Normal"/>
    <w:link w:val="HeaderChar"/>
    <w:uiPriority w:val="99"/>
    <w:unhideWhenUsed/>
    <w:rsid w:val="009E0AD9"/>
    <w:pPr>
      <w:tabs>
        <w:tab w:val="center" w:pos="4680"/>
        <w:tab w:val="right" w:pos="9360"/>
      </w:tabs>
    </w:pPr>
  </w:style>
  <w:style w:type="character" w:customStyle="1" w:styleId="HeaderChar">
    <w:name w:val="Header Char"/>
    <w:basedOn w:val="DefaultParagraphFont"/>
    <w:link w:val="Header"/>
    <w:uiPriority w:val="99"/>
    <w:rsid w:val="009E0AD9"/>
    <w:rPr>
      <w:rFonts w:ascii="Times New Roman" w:eastAsia="Times New Roman" w:hAnsi="Times New Roman" w:cs="Times New Roman"/>
    </w:rPr>
  </w:style>
  <w:style w:type="paragraph" w:styleId="Footer">
    <w:name w:val="footer"/>
    <w:basedOn w:val="Normal"/>
    <w:link w:val="FooterChar"/>
    <w:uiPriority w:val="99"/>
    <w:unhideWhenUsed/>
    <w:rsid w:val="009E0AD9"/>
    <w:pPr>
      <w:tabs>
        <w:tab w:val="center" w:pos="4680"/>
        <w:tab w:val="right" w:pos="9360"/>
      </w:tabs>
    </w:pPr>
  </w:style>
  <w:style w:type="character" w:customStyle="1" w:styleId="FooterChar">
    <w:name w:val="Footer Char"/>
    <w:basedOn w:val="DefaultParagraphFont"/>
    <w:link w:val="Footer"/>
    <w:uiPriority w:val="99"/>
    <w:rsid w:val="009E0A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2627</Words>
  <Characters>14977</Characters>
  <Application>Microsoft Office Word</Application>
  <DocSecurity>0</DocSecurity>
  <Lines>124</Lines>
  <Paragraphs>35</Paragraphs>
  <ScaleCrop>false</ScaleCrop>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- 02.01 - 2026 External Audit and Non-Audit Services Pre-Approval Policy redline.docx</dc:title>
  <dc:creator>tpetryka</dc:creator>
  <cp:lastModifiedBy>Shirley Cantrell</cp:lastModifiedBy>
  <cp:revision>2</cp:revision>
  <dcterms:created xsi:type="dcterms:W3CDTF">2026-03-05T20:48:00Z</dcterms:created>
  <dcterms:modified xsi:type="dcterms:W3CDTF">2026-03-05T20:53:00Z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PScript5.dll Version 5.2.2</vt:lpwstr>
  </property>
  <property fmtid="{D5CDD505-2E9C-101B-9397-08002B2CF9AE}" pid="4" name="LastSaved">
    <vt:filetime>2026-03-05T00:00:00Z</vt:filetime>
  </property>
  <property fmtid="{D5CDD505-2E9C-101B-9397-08002B2CF9AE}" pid="5" name="Producer">
    <vt:lpwstr>Acrobat Distiller 25.0 (Windows)</vt:lpwstr>
  </property>
</Properties>
</file>